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72B67" w14:textId="77777777" w:rsidR="004038A4" w:rsidRPr="00C25DBA" w:rsidRDefault="004038A4" w:rsidP="003D5BF2">
      <w:pPr>
        <w:pStyle w:val="NoSpacing"/>
        <w:jc w:val="center"/>
        <w:rPr>
          <w:b/>
          <w:bCs/>
          <w:u w:val="single"/>
        </w:rPr>
      </w:pPr>
    </w:p>
    <w:p w14:paraId="188A2F2B" w14:textId="4FC8C737" w:rsidR="1DFC5F68" w:rsidRDefault="002F629C" w:rsidP="003D5BF2">
      <w:pPr>
        <w:pStyle w:val="NoSpacing"/>
        <w:jc w:val="center"/>
        <w:rPr>
          <w:u w:val="single"/>
        </w:rPr>
      </w:pPr>
      <w:r w:rsidRPr="003D5BF2">
        <w:rPr>
          <w:u w:val="single"/>
        </w:rPr>
        <w:t xml:space="preserve">A framework to promote measures and </w:t>
      </w:r>
      <w:r w:rsidR="003D5BF2" w:rsidRPr="003D5BF2">
        <w:rPr>
          <w:u w:val="single"/>
        </w:rPr>
        <w:t xml:space="preserve">best </w:t>
      </w:r>
      <w:r w:rsidRPr="003D5BF2">
        <w:rPr>
          <w:u w:val="single"/>
        </w:rPr>
        <w:t xml:space="preserve">practice that will lead to the reduction of </w:t>
      </w:r>
      <w:r w:rsidR="008E1761" w:rsidRPr="003D5BF2">
        <w:rPr>
          <w:u w:val="single"/>
        </w:rPr>
        <w:t>restraint practices</w:t>
      </w:r>
      <w:r w:rsidRPr="003D5BF2">
        <w:rPr>
          <w:u w:val="single"/>
        </w:rPr>
        <w:t xml:space="preserve"> </w:t>
      </w:r>
      <w:r w:rsidR="008E1761" w:rsidRPr="003D5BF2">
        <w:rPr>
          <w:u w:val="single"/>
        </w:rPr>
        <w:t>during secure transportation</w:t>
      </w:r>
      <w:r w:rsidR="00781E7E" w:rsidRPr="003D5BF2">
        <w:rPr>
          <w:u w:val="single"/>
        </w:rPr>
        <w:t xml:space="preserve"> in England</w:t>
      </w:r>
    </w:p>
    <w:p w14:paraId="648F56AE" w14:textId="77777777" w:rsidR="004038A4" w:rsidRPr="003D5BF2" w:rsidRDefault="004038A4" w:rsidP="003D5BF2">
      <w:pPr>
        <w:pStyle w:val="NoSpacing"/>
        <w:jc w:val="center"/>
        <w:rPr>
          <w:u w:val="single"/>
        </w:rPr>
      </w:pPr>
    </w:p>
    <w:p w14:paraId="16E8F734" w14:textId="77777777" w:rsidR="003D5BF2" w:rsidRPr="002935C2" w:rsidRDefault="003D5BF2" w:rsidP="003D5BF2">
      <w:pPr>
        <w:pStyle w:val="NoSpacing"/>
        <w:rPr>
          <w:rFonts w:eastAsia="Calibri"/>
        </w:rPr>
      </w:pPr>
    </w:p>
    <w:p w14:paraId="5E8B5913" w14:textId="3968798A" w:rsidR="1DFC5F68" w:rsidRPr="002935C2" w:rsidRDefault="1DFC5F68" w:rsidP="1DFC5F68">
      <w:pPr>
        <w:rPr>
          <w:rFonts w:ascii="Calibri" w:eastAsia="Calibri" w:hAnsi="Calibri" w:cs="Calibri"/>
          <w:b/>
          <w:bCs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Purpose of the framework</w:t>
      </w:r>
    </w:p>
    <w:p w14:paraId="0E103C21" w14:textId="514C436A" w:rsidR="1DFC5F68" w:rsidRPr="002935C2" w:rsidRDefault="1DFC5F68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This framework is applicable to 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>those that commission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transportation services and services providers, who should refer to th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>is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framework when </w:t>
      </w:r>
      <w:r w:rsidR="00494BFD">
        <w:rPr>
          <w:rFonts w:ascii="Calibri" w:eastAsia="Calibri" w:hAnsi="Calibri" w:cs="Calibri"/>
          <w:sz w:val="20"/>
          <w:szCs w:val="20"/>
          <w:lang w:val="en-US"/>
        </w:rPr>
        <w:t xml:space="preserve">developing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policies and procedures.</w:t>
      </w:r>
    </w:p>
    <w:p w14:paraId="550940CA" w14:textId="42F39F32" w:rsidR="1DFC5F68" w:rsidRPr="002935C2" w:rsidRDefault="1DFC5F68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This framework is intended to support other </w:t>
      </w:r>
      <w:r w:rsidR="00C506EC" w:rsidRPr="002935C2">
        <w:rPr>
          <w:rFonts w:ascii="Calibri" w:eastAsia="Calibri" w:hAnsi="Calibri" w:cs="Calibri"/>
          <w:sz w:val="20"/>
          <w:szCs w:val="20"/>
        </w:rPr>
        <w:t>regulations and guidance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in place</w:t>
      </w:r>
      <w:r w:rsidR="00FA0C46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in England</w:t>
      </w:r>
      <w:r w:rsidR="00A25802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such as the</w:t>
      </w:r>
      <w:r w:rsidRPr="002935C2">
        <w:rPr>
          <w:rFonts w:ascii="Calibri" w:eastAsia="Calibri" w:hAnsi="Calibri" w:cs="Calibri"/>
          <w:color w:val="FF0000"/>
          <w:sz w:val="20"/>
          <w:szCs w:val="20"/>
          <w:lang w:val="en-US"/>
        </w:rPr>
        <w:t xml:space="preserve"> </w:t>
      </w:r>
      <w:hyperlink r:id="rId8" w:history="1">
        <w:r w:rsidR="00C506EC" w:rsidRPr="002935C2">
          <w:rPr>
            <w:rStyle w:val="Hyperlink"/>
            <w:rFonts w:ascii="Calibri" w:eastAsia="Calibri" w:hAnsi="Calibri" w:cs="Calibri"/>
            <w:sz w:val="20"/>
            <w:szCs w:val="20"/>
          </w:rPr>
          <w:t>Children’s Homes (England) Regulations (2015)</w:t>
        </w:r>
      </w:hyperlink>
      <w:r w:rsidR="00C506EC" w:rsidRPr="002935C2">
        <w:rPr>
          <w:rFonts w:ascii="Calibri" w:eastAsia="Calibri" w:hAnsi="Calibri" w:cs="Calibri"/>
          <w:sz w:val="20"/>
          <w:szCs w:val="20"/>
        </w:rPr>
        <w:t xml:space="preserve"> and </w:t>
      </w:r>
      <w:hyperlink r:id="rId9" w:history="1">
        <w:r w:rsidR="00C71B85" w:rsidRPr="002935C2">
          <w:rPr>
            <w:rStyle w:val="Hyperlink"/>
            <w:rFonts w:ascii="Calibri" w:hAnsi="Calibri" w:cs="Calibri"/>
            <w:sz w:val="20"/>
            <w:szCs w:val="20"/>
          </w:rPr>
          <w:t>Reducing the Need for Restraint and Restrictive Intervention (2019)</w:t>
        </w:r>
      </w:hyperlink>
      <w:r w:rsidR="007F06BF" w:rsidRPr="002935C2">
        <w:rPr>
          <w:rFonts w:ascii="Calibri" w:hAnsi="Calibri" w:cs="Calibri"/>
          <w:sz w:val="20"/>
          <w:szCs w:val="20"/>
        </w:rPr>
        <w:t>.</w:t>
      </w:r>
    </w:p>
    <w:p w14:paraId="3157230C" w14:textId="5817F6D3" w:rsidR="00FA0C46" w:rsidRPr="002935C2" w:rsidRDefault="00FA0C46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 xml:space="preserve">This framework is intended to support other frameworks in place across the devolved administrations, such as the </w:t>
      </w:r>
      <w:hyperlink r:id="rId10" w:history="1">
        <w:r w:rsidRPr="002935C2">
          <w:rPr>
            <w:rStyle w:val="Hyperlink"/>
            <w:rFonts w:ascii="Calibri" w:hAnsi="Calibri" w:cs="Calibri"/>
            <w:sz w:val="20"/>
            <w:szCs w:val="20"/>
          </w:rPr>
          <w:t>Reducing Restrictive Practices Framework</w:t>
        </w:r>
      </w:hyperlink>
      <w:r w:rsidRPr="002935C2">
        <w:rPr>
          <w:rFonts w:ascii="Calibri" w:hAnsi="Calibri" w:cs="Calibri"/>
          <w:sz w:val="20"/>
          <w:szCs w:val="20"/>
        </w:rPr>
        <w:t xml:space="preserve"> in Wales.</w:t>
      </w:r>
    </w:p>
    <w:p w14:paraId="0764977F" w14:textId="75C32C25" w:rsidR="1DFC5F68" w:rsidRPr="00A25802" w:rsidRDefault="1DFC5F68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trike/>
          <w:color w:val="92D050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This framework is intended to promote measures </w:t>
      </w:r>
      <w:r w:rsidR="004213D0" w:rsidRPr="002935C2">
        <w:rPr>
          <w:rFonts w:ascii="Calibri" w:eastAsia="Calibri" w:hAnsi="Calibri" w:cs="Calibri"/>
          <w:sz w:val="20"/>
          <w:szCs w:val="20"/>
          <w:lang w:val="en-US"/>
        </w:rPr>
        <w:t xml:space="preserve">and practice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that will lead to </w:t>
      </w:r>
      <w:r w:rsidR="00494BFD">
        <w:rPr>
          <w:rFonts w:ascii="Calibri" w:eastAsia="Calibri" w:hAnsi="Calibri" w:cs="Calibri"/>
          <w:sz w:val="20"/>
          <w:szCs w:val="20"/>
          <w:lang w:val="en-US"/>
        </w:rPr>
        <w:t>a reduction in the use of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restraint </w:t>
      </w:r>
      <w:r w:rsidR="00F02A70" w:rsidRPr="00100760">
        <w:rPr>
          <w:rFonts w:ascii="Calibri" w:eastAsia="Calibri" w:hAnsi="Calibri" w:cs="Calibri"/>
          <w:sz w:val="20"/>
          <w:szCs w:val="20"/>
          <w:lang w:val="en-US"/>
        </w:rPr>
        <w:t xml:space="preserve">against children and young people </w:t>
      </w:r>
      <w:r w:rsidRPr="00100760">
        <w:rPr>
          <w:rFonts w:ascii="Calibri" w:eastAsia="Calibri" w:hAnsi="Calibri" w:cs="Calibri"/>
          <w:sz w:val="20"/>
          <w:szCs w:val="20"/>
          <w:lang w:val="en-US"/>
        </w:rPr>
        <w:t>by providers of secure transportation services</w:t>
      </w:r>
      <w:r w:rsidR="003D5BF2" w:rsidRPr="00100760">
        <w:rPr>
          <w:rFonts w:ascii="Calibri" w:eastAsia="Calibri" w:hAnsi="Calibri" w:cs="Calibri"/>
          <w:sz w:val="20"/>
          <w:szCs w:val="20"/>
          <w:lang w:val="en-US"/>
        </w:rPr>
        <w:t>, including those that transport vulnerable children in care</w:t>
      </w:r>
      <w:r w:rsidR="00494BFD">
        <w:rPr>
          <w:rFonts w:ascii="Calibri" w:eastAsia="Calibri" w:hAnsi="Calibri" w:cs="Calibri"/>
          <w:sz w:val="20"/>
          <w:szCs w:val="20"/>
          <w:lang w:val="en-US"/>
        </w:rPr>
        <w:t>.</w:t>
      </w:r>
    </w:p>
    <w:p w14:paraId="37396881" w14:textId="0061826F" w:rsidR="1DFC5F68" w:rsidRPr="002935C2" w:rsidRDefault="1DFC5F68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It seeks to ensure that where restraint is used, 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 xml:space="preserve">it is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as a last resort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 xml:space="preserve">;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it is properly recorded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>;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and that the data is monitored and acted upon where necessary.</w:t>
      </w:r>
    </w:p>
    <w:p w14:paraId="41E3400C" w14:textId="24E48865" w:rsidR="1DFC5F68" w:rsidRPr="002935C2" w:rsidRDefault="1DFC5F68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This framework should ensure that those who work with children and 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 xml:space="preserve">young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adults during </w:t>
      </w:r>
      <w:r w:rsidR="00A845BC">
        <w:rPr>
          <w:rFonts w:ascii="Calibri" w:eastAsia="Calibri" w:hAnsi="Calibri" w:cs="Calibri"/>
          <w:sz w:val="20"/>
          <w:szCs w:val="20"/>
          <w:lang w:val="en-US"/>
        </w:rPr>
        <w:t xml:space="preserve">secure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transportation </w:t>
      </w:r>
      <w:r w:rsidR="00AD0A81" w:rsidRPr="002935C2">
        <w:rPr>
          <w:rFonts w:ascii="Calibri" w:eastAsia="Calibri" w:hAnsi="Calibri" w:cs="Calibri"/>
          <w:sz w:val="20"/>
          <w:szCs w:val="20"/>
          <w:lang w:val="en-US"/>
        </w:rPr>
        <w:t xml:space="preserve">in England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share a common framework of principles and expectations. </w:t>
      </w:r>
    </w:p>
    <w:p w14:paraId="49D116FC" w14:textId="66F564DC" w:rsidR="1DFC5F68" w:rsidRPr="002935C2" w:rsidRDefault="001D12F0" w:rsidP="1DFC5F68">
      <w:pPr>
        <w:pStyle w:val="ListParagraph"/>
        <w:numPr>
          <w:ilvl w:val="0"/>
          <w:numId w:val="7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The p</w:t>
      </w:r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>reference is for this framework to be</w:t>
      </w:r>
      <w:r w:rsidR="00A019B2">
        <w:rPr>
          <w:rFonts w:ascii="Calibri" w:eastAsia="Calibri" w:hAnsi="Calibri" w:cs="Calibri"/>
          <w:sz w:val="20"/>
          <w:szCs w:val="20"/>
          <w:lang w:val="en-US"/>
        </w:rPr>
        <w:t>come</w:t>
      </w:r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1DFC5F68"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statutory</w:t>
      </w:r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or for there to be a commitment 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>from</w:t>
      </w:r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DfE </w:t>
      </w:r>
      <w:r w:rsidR="003D5BF2">
        <w:rPr>
          <w:rFonts w:ascii="Calibri" w:eastAsia="Calibri" w:hAnsi="Calibri" w:cs="Calibri"/>
          <w:sz w:val="20"/>
          <w:szCs w:val="20"/>
          <w:lang w:val="en-US"/>
        </w:rPr>
        <w:t>to</w:t>
      </w:r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review the implementation and impact of the framework </w:t>
      </w:r>
      <w:proofErr w:type="gramStart"/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>at a later date</w:t>
      </w:r>
      <w:proofErr w:type="gramEnd"/>
      <w:r w:rsidR="1DFC5F68" w:rsidRPr="002935C2">
        <w:rPr>
          <w:rFonts w:ascii="Calibri" w:eastAsia="Calibri" w:hAnsi="Calibri" w:cs="Calibri"/>
          <w:sz w:val="20"/>
          <w:szCs w:val="20"/>
          <w:lang w:val="en-US"/>
        </w:rPr>
        <w:t>.</w:t>
      </w:r>
    </w:p>
    <w:p w14:paraId="1B8D55C7" w14:textId="5D8C279C" w:rsidR="1DFC5F68" w:rsidRPr="002935C2" w:rsidRDefault="1DFC5F68" w:rsidP="1DFC5F68">
      <w:pPr>
        <w:spacing w:line="257" w:lineRule="auto"/>
        <w:rPr>
          <w:rFonts w:ascii="Calibri" w:eastAsia="Calibri" w:hAnsi="Calibri" w:cs="Calibri"/>
          <w:sz w:val="20"/>
          <w:szCs w:val="20"/>
        </w:rPr>
      </w:pPr>
    </w:p>
    <w:p w14:paraId="1FC70278" w14:textId="1F8EF660" w:rsidR="1DFC5F68" w:rsidRPr="002935C2" w:rsidRDefault="1DFC5F68" w:rsidP="1DFC5F68">
      <w:pPr>
        <w:pStyle w:val="ListParagraph"/>
        <w:numPr>
          <w:ilvl w:val="0"/>
          <w:numId w:val="8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Chapter 1: Reducing restraint </w:t>
      </w:r>
    </w:p>
    <w:p w14:paraId="2FA8802C" w14:textId="47CE02E3" w:rsidR="1DFC5F68" w:rsidRPr="002935C2" w:rsidRDefault="1DFC5F68" w:rsidP="1DFC5F68">
      <w:p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Defining restraint</w:t>
      </w:r>
    </w:p>
    <w:p w14:paraId="083C9D07" w14:textId="6C23B753" w:rsidR="1DFC5F68" w:rsidRPr="002935C2" w:rsidRDefault="1DFC5F68" w:rsidP="1DFC5F68">
      <w:pPr>
        <w:spacing w:line="257" w:lineRule="auto"/>
        <w:rPr>
          <w:rFonts w:ascii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Restraint covers a wide range of activities that restrict people. </w:t>
      </w:r>
      <w:proofErr w:type="gramStart"/>
      <w:r w:rsidR="008C5170">
        <w:rPr>
          <w:rFonts w:ascii="Calibri" w:eastAsia="Calibri" w:hAnsi="Calibri" w:cs="Calibri"/>
          <w:sz w:val="20"/>
          <w:szCs w:val="20"/>
          <w:lang w:val="en-US"/>
        </w:rPr>
        <w:t>For the purpose of</w:t>
      </w:r>
      <w:proofErr w:type="gramEnd"/>
      <w:r w:rsidR="008C5170">
        <w:rPr>
          <w:rFonts w:ascii="Calibri" w:eastAsia="Calibri" w:hAnsi="Calibri" w:cs="Calibri"/>
          <w:sz w:val="20"/>
          <w:szCs w:val="20"/>
          <w:lang w:val="en-US"/>
        </w:rPr>
        <w:t xml:space="preserve"> this framework, we have amended the definitions included within the Mental Health Units (Use of Force) Act 2018. Restraint refers to: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</w:p>
    <w:p w14:paraId="7281C3AB" w14:textId="04B247B8" w:rsidR="00504674" w:rsidRPr="00100760" w:rsidRDefault="1DFC5F68" w:rsidP="00872F53">
      <w:pPr>
        <w:pStyle w:val="ListParagraph"/>
        <w:numPr>
          <w:ilvl w:val="0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  <w:lang w:val="en-US"/>
        </w:rPr>
        <w:t>physical restraint</w:t>
      </w:r>
      <w:r w:rsidR="007C0DC3" w:rsidRPr="00100760">
        <w:rPr>
          <w:rFonts w:ascii="Calibri" w:eastAsia="Calibri" w:hAnsi="Calibri" w:cs="Calibri"/>
          <w:sz w:val="20"/>
          <w:szCs w:val="20"/>
          <w:lang w:val="en-US"/>
        </w:rPr>
        <w:t xml:space="preserve">: </w:t>
      </w:r>
      <w:r w:rsidR="00504674" w:rsidRPr="00100760">
        <w:rPr>
          <w:rFonts w:ascii="Calibri" w:eastAsia="Calibri" w:hAnsi="Calibri" w:cs="Calibri"/>
          <w:sz w:val="20"/>
          <w:szCs w:val="20"/>
        </w:rPr>
        <w:t xml:space="preserve">the use of physical contact which is intended to prevent, </w:t>
      </w:r>
      <w:proofErr w:type="gramStart"/>
      <w:r w:rsidR="00504674" w:rsidRPr="00100760">
        <w:rPr>
          <w:rFonts w:ascii="Calibri" w:eastAsia="Calibri" w:hAnsi="Calibri" w:cs="Calibri"/>
          <w:sz w:val="20"/>
          <w:szCs w:val="20"/>
        </w:rPr>
        <w:t>restrict</w:t>
      </w:r>
      <w:proofErr w:type="gramEnd"/>
      <w:r w:rsidR="00504674" w:rsidRPr="00100760">
        <w:rPr>
          <w:rFonts w:ascii="Calibri" w:eastAsia="Calibri" w:hAnsi="Calibri" w:cs="Calibri"/>
          <w:sz w:val="20"/>
          <w:szCs w:val="20"/>
        </w:rPr>
        <w:t xml:space="preserve"> or subdue movement of any part of the </w:t>
      </w:r>
      <w:r w:rsidR="00100760">
        <w:rPr>
          <w:rFonts w:ascii="Calibri" w:eastAsia="Calibri" w:hAnsi="Calibri" w:cs="Calibri"/>
          <w:sz w:val="20"/>
          <w:szCs w:val="20"/>
        </w:rPr>
        <w:t>child or young person’s</w:t>
      </w:r>
      <w:r w:rsidR="00504674" w:rsidRPr="00100760">
        <w:rPr>
          <w:rFonts w:ascii="Calibri" w:eastAsia="Calibri" w:hAnsi="Calibri" w:cs="Calibri"/>
          <w:sz w:val="20"/>
          <w:szCs w:val="20"/>
        </w:rPr>
        <w:t xml:space="preserve"> body</w:t>
      </w:r>
      <w:r w:rsidR="00504674" w:rsidRPr="00100760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</w:p>
    <w:p w14:paraId="422A0EF4" w14:textId="175284DF" w:rsidR="1DFC5F68" w:rsidRPr="00100760" w:rsidRDefault="1DFC5F68" w:rsidP="00872F53">
      <w:pPr>
        <w:pStyle w:val="ListParagraph"/>
        <w:numPr>
          <w:ilvl w:val="0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  <w:lang w:val="en-US"/>
        </w:rPr>
        <w:t>chemical restraint</w:t>
      </w:r>
      <w:r w:rsidR="007C0DC3" w:rsidRPr="00100760">
        <w:rPr>
          <w:rFonts w:ascii="Calibri" w:eastAsia="Calibri" w:hAnsi="Calibri" w:cs="Calibri"/>
          <w:sz w:val="20"/>
          <w:szCs w:val="20"/>
          <w:lang w:val="en-US"/>
        </w:rPr>
        <w:t xml:space="preserve">: </w:t>
      </w:r>
      <w:r w:rsidR="00504674" w:rsidRPr="00100760">
        <w:rPr>
          <w:rFonts w:ascii="Calibri" w:eastAsia="Calibri" w:hAnsi="Calibri" w:cs="Calibri"/>
          <w:sz w:val="20"/>
          <w:szCs w:val="20"/>
        </w:rPr>
        <w:t xml:space="preserve">the use of medication which is intended to prevent, </w:t>
      </w:r>
      <w:proofErr w:type="gramStart"/>
      <w:r w:rsidR="00504674" w:rsidRPr="00100760">
        <w:rPr>
          <w:rFonts w:ascii="Calibri" w:eastAsia="Calibri" w:hAnsi="Calibri" w:cs="Calibri"/>
          <w:sz w:val="20"/>
          <w:szCs w:val="20"/>
        </w:rPr>
        <w:t>restrict</w:t>
      </w:r>
      <w:proofErr w:type="gramEnd"/>
      <w:r w:rsidR="00504674" w:rsidRPr="00100760">
        <w:rPr>
          <w:rFonts w:ascii="Calibri" w:eastAsia="Calibri" w:hAnsi="Calibri" w:cs="Calibri"/>
          <w:sz w:val="20"/>
          <w:szCs w:val="20"/>
        </w:rPr>
        <w:t xml:space="preserve"> or subdue movement of any part of the </w:t>
      </w:r>
      <w:r w:rsidR="00100760">
        <w:rPr>
          <w:rFonts w:ascii="Calibri" w:eastAsia="Calibri" w:hAnsi="Calibri" w:cs="Calibri"/>
          <w:sz w:val="20"/>
          <w:szCs w:val="20"/>
        </w:rPr>
        <w:t>child or young person’s</w:t>
      </w:r>
      <w:r w:rsidR="00504674" w:rsidRPr="00100760">
        <w:rPr>
          <w:rFonts w:ascii="Calibri" w:eastAsia="Calibri" w:hAnsi="Calibri" w:cs="Calibri"/>
          <w:sz w:val="20"/>
          <w:szCs w:val="20"/>
        </w:rPr>
        <w:t xml:space="preserve"> body</w:t>
      </w:r>
    </w:p>
    <w:p w14:paraId="4748CD46" w14:textId="243720B1" w:rsidR="1DFC5F68" w:rsidRPr="00100760" w:rsidRDefault="1DFC5F68" w:rsidP="1DFC5F68">
      <w:pPr>
        <w:pStyle w:val="ListParagraph"/>
        <w:numPr>
          <w:ilvl w:val="0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  <w:lang w:val="en-US"/>
        </w:rPr>
        <w:t>environmental restraint</w:t>
      </w:r>
      <w:r w:rsidR="00D723BE" w:rsidRPr="00100760">
        <w:rPr>
          <w:rFonts w:ascii="Calibri" w:eastAsia="Calibri" w:hAnsi="Calibri" w:cs="Calibri"/>
          <w:sz w:val="20"/>
          <w:szCs w:val="20"/>
          <w:lang w:val="en-US"/>
        </w:rPr>
        <w:t xml:space="preserve">: </w:t>
      </w:r>
      <w:r w:rsidR="00D723BE" w:rsidRPr="00100760">
        <w:rPr>
          <w:rFonts w:ascii="Calibri" w:eastAsia="Calibri" w:hAnsi="Calibri" w:cs="Calibri"/>
          <w:sz w:val="20"/>
          <w:szCs w:val="20"/>
        </w:rPr>
        <w:t>restricting a person’s free access to all parts of their environment, including items or activities</w:t>
      </w:r>
    </w:p>
    <w:p w14:paraId="11EBEE47" w14:textId="77777777" w:rsidR="00504674" w:rsidRPr="00100760" w:rsidRDefault="1DFC5F68" w:rsidP="00504674">
      <w:pPr>
        <w:pStyle w:val="ListParagraph"/>
        <w:numPr>
          <w:ilvl w:val="0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  <w:lang w:val="en-US"/>
        </w:rPr>
        <w:t>mechanical restraint</w:t>
      </w:r>
      <w:r w:rsidR="007C0DC3" w:rsidRPr="00100760">
        <w:rPr>
          <w:rFonts w:ascii="Calibri" w:eastAsia="Calibri" w:hAnsi="Calibri" w:cs="Calibri"/>
          <w:sz w:val="20"/>
          <w:szCs w:val="20"/>
          <w:lang w:val="en-US"/>
        </w:rPr>
        <w:t xml:space="preserve">: </w:t>
      </w:r>
      <w:r w:rsidR="00504674" w:rsidRPr="00100760">
        <w:rPr>
          <w:rFonts w:ascii="Calibri" w:eastAsia="Calibri" w:hAnsi="Calibri" w:cs="Calibri"/>
          <w:sz w:val="20"/>
          <w:szCs w:val="20"/>
        </w:rPr>
        <w:t>the use of a device which—</w:t>
      </w:r>
    </w:p>
    <w:p w14:paraId="3C8C6072" w14:textId="4B94DB79" w:rsidR="00504674" w:rsidRPr="00100760" w:rsidRDefault="00504674" w:rsidP="00504674">
      <w:pPr>
        <w:pStyle w:val="ListParagraph"/>
        <w:numPr>
          <w:ilvl w:val="1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</w:rPr>
        <w:t xml:space="preserve">is intended to prevent, </w:t>
      </w:r>
      <w:proofErr w:type="gramStart"/>
      <w:r w:rsidRPr="00100760">
        <w:rPr>
          <w:rFonts w:ascii="Calibri" w:eastAsia="Calibri" w:hAnsi="Calibri" w:cs="Calibri"/>
          <w:sz w:val="20"/>
          <w:szCs w:val="20"/>
        </w:rPr>
        <w:t>restrict</w:t>
      </w:r>
      <w:proofErr w:type="gramEnd"/>
      <w:r w:rsidRPr="00100760">
        <w:rPr>
          <w:rFonts w:ascii="Calibri" w:eastAsia="Calibri" w:hAnsi="Calibri" w:cs="Calibri"/>
          <w:sz w:val="20"/>
          <w:szCs w:val="20"/>
        </w:rPr>
        <w:t xml:space="preserve"> or subdue movement of any part of the </w:t>
      </w:r>
      <w:r w:rsidR="00100760">
        <w:rPr>
          <w:rFonts w:ascii="Calibri" w:eastAsia="Calibri" w:hAnsi="Calibri" w:cs="Calibri"/>
          <w:sz w:val="20"/>
          <w:szCs w:val="20"/>
        </w:rPr>
        <w:t>child or young person’s</w:t>
      </w:r>
      <w:r w:rsidRPr="00100760">
        <w:rPr>
          <w:rFonts w:ascii="Calibri" w:eastAsia="Calibri" w:hAnsi="Calibri" w:cs="Calibri"/>
          <w:sz w:val="20"/>
          <w:szCs w:val="20"/>
        </w:rPr>
        <w:t xml:space="preserve"> body, and</w:t>
      </w:r>
    </w:p>
    <w:p w14:paraId="4787B652" w14:textId="564B4BCB" w:rsidR="1DFC5F68" w:rsidRPr="00100760" w:rsidRDefault="00504674" w:rsidP="00504674">
      <w:pPr>
        <w:pStyle w:val="ListParagraph"/>
        <w:numPr>
          <w:ilvl w:val="1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sz w:val="20"/>
          <w:szCs w:val="20"/>
        </w:rPr>
        <w:t>is for the primary purpose of behavioural control;</w:t>
      </w:r>
    </w:p>
    <w:p w14:paraId="329D9A9A" w14:textId="042D0CB6" w:rsidR="1DFC5F68" w:rsidRPr="002935C2" w:rsidRDefault="1DFC5F68" w:rsidP="1DFC5F68">
      <w:pPr>
        <w:pStyle w:val="ListParagraph"/>
        <w:numPr>
          <w:ilvl w:val="0"/>
          <w:numId w:val="12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seclusion or enforced isolation</w:t>
      </w:r>
      <w:r w:rsidR="007C0DC3">
        <w:rPr>
          <w:rFonts w:ascii="Calibri" w:eastAsia="Calibri" w:hAnsi="Calibri" w:cs="Calibri"/>
          <w:sz w:val="20"/>
          <w:szCs w:val="20"/>
          <w:lang w:val="en-US"/>
        </w:rPr>
        <w:t xml:space="preserve">: </w:t>
      </w:r>
      <w:r w:rsidR="007C0DC3" w:rsidRPr="007C0DC3">
        <w:rPr>
          <w:rFonts w:ascii="Calibri" w:eastAsia="Calibri" w:hAnsi="Calibri" w:cs="Calibri"/>
          <w:sz w:val="20"/>
          <w:szCs w:val="20"/>
        </w:rPr>
        <w:t>supervised confinement and isolation of a child or young person, away from others, in an area from which they are prevented from leaving</w:t>
      </w:r>
    </w:p>
    <w:p w14:paraId="2871A56C" w14:textId="77777777" w:rsidR="00494BFD" w:rsidRPr="002935C2" w:rsidRDefault="00494BFD" w:rsidP="00C766D8">
      <w:pPr>
        <w:pStyle w:val="ListParagraph"/>
        <w:spacing w:line="257" w:lineRule="auto"/>
        <w:rPr>
          <w:rFonts w:ascii="Calibri" w:eastAsia="Calibri" w:hAnsi="Calibri" w:cs="Calibri"/>
          <w:sz w:val="20"/>
          <w:szCs w:val="20"/>
        </w:rPr>
      </w:pPr>
    </w:p>
    <w:p w14:paraId="2ABB746D" w14:textId="1EEB9EC5" w:rsidR="1DFC5F68" w:rsidRPr="00100760" w:rsidRDefault="00A019B2" w:rsidP="1DFC5F68">
      <w:pPr>
        <w:spacing w:line="257" w:lineRule="auto"/>
        <w:rPr>
          <w:rFonts w:ascii="Calibri" w:hAnsi="Calibri" w:cs="Calibri"/>
          <w:sz w:val="20"/>
          <w:szCs w:val="20"/>
        </w:rPr>
      </w:pPr>
      <w:r w:rsidRPr="00100760">
        <w:rPr>
          <w:rFonts w:ascii="Calibri" w:eastAsia="Calibri" w:hAnsi="Calibri" w:cs="Calibri"/>
          <w:b/>
          <w:bCs/>
          <w:sz w:val="20"/>
          <w:szCs w:val="20"/>
          <w:lang w:val="en-US"/>
        </w:rPr>
        <w:t>Reducing</w:t>
      </w:r>
      <w:r w:rsidR="1DFC5F68" w:rsidRPr="00100760"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 restraint</w:t>
      </w:r>
    </w:p>
    <w:p w14:paraId="4192EC23" w14:textId="47C28D28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Every child or young person in the care of secure transportation providers should be treated with respect and dignity, have their needs recognised and be given the right support</w:t>
      </w:r>
      <w:r w:rsidR="00E20581" w:rsidRPr="002935C2">
        <w:rPr>
          <w:rFonts w:ascii="Calibri" w:eastAsia="Calibri" w:hAnsi="Calibri" w:cs="Calibri"/>
          <w:sz w:val="20"/>
          <w:szCs w:val="20"/>
        </w:rPr>
        <w:t>.</w:t>
      </w:r>
    </w:p>
    <w:p w14:paraId="50FCB704" w14:textId="675A7D0D" w:rsidR="00EA73AC" w:rsidRPr="00C766D8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Organisations should undergo appropriate risk management process</w:t>
      </w:r>
      <w:r w:rsidR="00E80D52">
        <w:rPr>
          <w:rFonts w:ascii="Calibri" w:eastAsia="Calibri" w:hAnsi="Calibri" w:cs="Calibri"/>
          <w:sz w:val="20"/>
          <w:szCs w:val="20"/>
          <w:lang w:val="en-US"/>
        </w:rPr>
        <w:t>es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E80D52">
        <w:rPr>
          <w:rFonts w:ascii="Calibri" w:eastAsia="Calibri" w:hAnsi="Calibri" w:cs="Calibri"/>
          <w:sz w:val="20"/>
          <w:szCs w:val="20"/>
          <w:lang w:val="en-US"/>
        </w:rPr>
        <w:t xml:space="preserve">on </w:t>
      </w:r>
    </w:p>
    <w:p w14:paraId="470927C3" w14:textId="77777777" w:rsidR="00EA73AC" w:rsidRPr="00C766D8" w:rsidRDefault="00E80D52" w:rsidP="00EA73AC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a) the technique that will be used and </w:t>
      </w:r>
    </w:p>
    <w:p w14:paraId="0DB1C430" w14:textId="77777777" w:rsidR="00EA73AC" w:rsidRPr="00C766D8" w:rsidRDefault="00E80D52" w:rsidP="00EA73AC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b) the individual</w:t>
      </w:r>
      <w:r w:rsidR="00EA73AC">
        <w:rPr>
          <w:rFonts w:ascii="Calibri" w:eastAsia="Calibri" w:hAnsi="Calibri" w:cs="Calibri"/>
          <w:sz w:val="20"/>
          <w:szCs w:val="20"/>
          <w:lang w:val="en-US"/>
        </w:rPr>
        <w:t>s</w:t>
      </w:r>
      <w:r>
        <w:rPr>
          <w:rFonts w:ascii="Calibri" w:eastAsia="Calibri" w:hAnsi="Calibri" w:cs="Calibri"/>
          <w:sz w:val="20"/>
          <w:szCs w:val="20"/>
          <w:lang w:val="en-US"/>
        </w:rPr>
        <w:t xml:space="preserve"> who may be restrained. </w:t>
      </w:r>
    </w:p>
    <w:p w14:paraId="5373FE91" w14:textId="0EF7468A" w:rsidR="1DFC5F68" w:rsidRPr="00C766D8" w:rsidRDefault="00E80D52" w:rsidP="00C766D8">
      <w:pPr>
        <w:rPr>
          <w:rFonts w:ascii="Calibri" w:eastAsia="Calibri" w:hAnsi="Calibri" w:cs="Calibri"/>
          <w:sz w:val="20"/>
          <w:szCs w:val="20"/>
        </w:rPr>
      </w:pPr>
      <w:r w:rsidRPr="00C766D8">
        <w:rPr>
          <w:rFonts w:ascii="Calibri" w:eastAsia="Calibri" w:hAnsi="Calibri" w:cs="Calibri"/>
          <w:sz w:val="20"/>
          <w:szCs w:val="20"/>
          <w:lang w:val="en-US"/>
        </w:rPr>
        <w:t>Potential risks should be identified in advance of any individual being restrained.</w:t>
      </w:r>
    </w:p>
    <w:p w14:paraId="4B62AD74" w14:textId="6C5C4D56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The use of handcuffs should be banned during the secure transportation of children and young people</w:t>
      </w:r>
      <w:r w:rsidR="00E20581" w:rsidRPr="002935C2">
        <w:rPr>
          <w:rFonts w:ascii="Calibri" w:eastAsia="Calibri" w:hAnsi="Calibri" w:cs="Calibri"/>
          <w:sz w:val="20"/>
          <w:szCs w:val="20"/>
        </w:rPr>
        <w:t>.</w:t>
      </w:r>
    </w:p>
    <w:p w14:paraId="64483B4E" w14:textId="5E8C3926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The use of other forms of restraint should only ever be used in situations that meet the following </w:t>
      </w:r>
      <w:r w:rsidR="00A845BC">
        <w:rPr>
          <w:rFonts w:ascii="Calibri" w:eastAsia="Calibri" w:hAnsi="Calibri" w:cs="Calibri"/>
          <w:sz w:val="20"/>
          <w:szCs w:val="20"/>
          <w:lang w:val="en-US"/>
        </w:rPr>
        <w:t xml:space="preserve">strict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criteria: </w:t>
      </w:r>
    </w:p>
    <w:p w14:paraId="2823F0D1" w14:textId="3DC95306" w:rsidR="1DFC5F68" w:rsidRPr="002935C2" w:rsidRDefault="1DFC5F68" w:rsidP="1DFC5F68">
      <w:pPr>
        <w:pStyle w:val="ListParagraph"/>
        <w:numPr>
          <w:ilvl w:val="1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the child or young person represents a significant and immediate danger to themselves or others </w:t>
      </w:r>
    </w:p>
    <w:p w14:paraId="5AC2BA3E" w14:textId="78383170" w:rsidR="00F02A70" w:rsidRPr="006E112A" w:rsidRDefault="1DFC5F68" w:rsidP="006E112A">
      <w:pPr>
        <w:pStyle w:val="ListParagraph"/>
        <w:numPr>
          <w:ilvl w:val="1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all other positive behaviour support and/or de-escalation techniques have been exhausted</w:t>
      </w:r>
    </w:p>
    <w:p w14:paraId="61F9F54F" w14:textId="2DC7C72F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Restraint should never be used as a punishment</w:t>
      </w:r>
      <w:r w:rsidR="00C445B6">
        <w:rPr>
          <w:rFonts w:ascii="Calibri" w:eastAsia="Calibri" w:hAnsi="Calibri" w:cs="Calibri"/>
          <w:sz w:val="20"/>
          <w:szCs w:val="20"/>
          <w:lang w:val="en-US"/>
        </w:rPr>
        <w:t xml:space="preserve">, to intentionally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cause pain</w:t>
      </w:r>
      <w:r w:rsidR="00C445B6">
        <w:rPr>
          <w:rFonts w:ascii="Calibri" w:eastAsia="Calibri" w:hAnsi="Calibri" w:cs="Calibri"/>
          <w:sz w:val="20"/>
          <w:szCs w:val="20"/>
        </w:rPr>
        <w:t xml:space="preserve"> or to humiliate.</w:t>
      </w:r>
    </w:p>
    <w:p w14:paraId="5BB2434B" w14:textId="30CC0A88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 xml:space="preserve">Organisations should have a policy that outlines these conditions for the use of restraint during </w:t>
      </w:r>
      <w:r w:rsidR="00A845BC">
        <w:rPr>
          <w:rFonts w:ascii="Calibri" w:hAnsi="Calibri" w:cs="Calibri"/>
          <w:sz w:val="20"/>
          <w:szCs w:val="20"/>
          <w:lang w:val="en-US"/>
        </w:rPr>
        <w:t xml:space="preserve">secure </w:t>
      </w:r>
      <w:r w:rsidRPr="002935C2">
        <w:rPr>
          <w:rFonts w:ascii="Calibri" w:hAnsi="Calibri" w:cs="Calibri"/>
          <w:sz w:val="20"/>
          <w:szCs w:val="20"/>
          <w:lang w:val="en-US"/>
        </w:rPr>
        <w:t>transportation which should be clearly and easily communicated to all employees</w:t>
      </w:r>
      <w:r w:rsidR="00E20581" w:rsidRPr="002935C2">
        <w:rPr>
          <w:rFonts w:ascii="Calibri" w:hAnsi="Calibri" w:cs="Calibri"/>
          <w:sz w:val="20"/>
          <w:szCs w:val="20"/>
        </w:rPr>
        <w:t>.</w:t>
      </w:r>
    </w:p>
    <w:p w14:paraId="7D814F88" w14:textId="76BF6B33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 xml:space="preserve">Where there is any </w:t>
      </w:r>
      <w:r w:rsidR="006B5391">
        <w:rPr>
          <w:rFonts w:ascii="Calibri" w:hAnsi="Calibri" w:cs="Calibri"/>
          <w:sz w:val="20"/>
          <w:szCs w:val="20"/>
          <w:lang w:val="en-US"/>
        </w:rPr>
        <w:t xml:space="preserve">evidence or </w:t>
      </w:r>
      <w:r w:rsidRPr="002935C2">
        <w:rPr>
          <w:rFonts w:ascii="Calibri" w:hAnsi="Calibri" w:cs="Calibri"/>
          <w:sz w:val="20"/>
          <w:szCs w:val="20"/>
          <w:lang w:val="en-US"/>
        </w:rPr>
        <w:t>indication that</w:t>
      </w:r>
      <w:r w:rsidR="000F6918">
        <w:rPr>
          <w:rFonts w:ascii="Calibri" w:hAnsi="Calibri" w:cs="Calibri"/>
          <w:sz w:val="20"/>
          <w:szCs w:val="20"/>
          <w:lang w:val="en-US"/>
        </w:rPr>
        <w:t xml:space="preserve"> physical or other</w:t>
      </w:r>
      <w:r w:rsidRPr="002935C2">
        <w:rPr>
          <w:rFonts w:ascii="Calibri" w:hAnsi="Calibri" w:cs="Calibri"/>
          <w:sz w:val="20"/>
          <w:szCs w:val="20"/>
          <w:lang w:val="en-US"/>
        </w:rPr>
        <w:t xml:space="preserve"> restraint has been used this must be reported as a safeguarding concern</w:t>
      </w:r>
      <w:r w:rsidR="00A845BC">
        <w:rPr>
          <w:rFonts w:ascii="Calibri" w:hAnsi="Calibri" w:cs="Calibri"/>
          <w:sz w:val="20"/>
          <w:szCs w:val="20"/>
          <w:lang w:val="en-US"/>
        </w:rPr>
        <w:t xml:space="preserve"> to the commissioning local authority</w:t>
      </w:r>
      <w:r w:rsidR="00E20581" w:rsidRPr="002935C2">
        <w:rPr>
          <w:rFonts w:ascii="Calibri" w:hAnsi="Calibri" w:cs="Calibri"/>
          <w:sz w:val="20"/>
          <w:szCs w:val="20"/>
        </w:rPr>
        <w:t>.</w:t>
      </w:r>
    </w:p>
    <w:p w14:paraId="0096DF0F" w14:textId="2A9D75DD" w:rsidR="1DFC5F68" w:rsidRPr="00EA03AC" w:rsidRDefault="00A019B2" w:rsidP="1DFC5F68">
      <w:pPr>
        <w:rPr>
          <w:rFonts w:ascii="Calibri" w:eastAsia="Calibri" w:hAnsi="Calibri" w:cs="Calibri"/>
          <w:b/>
          <w:bCs/>
          <w:sz w:val="20"/>
          <w:szCs w:val="20"/>
        </w:rPr>
      </w:pPr>
      <w:r w:rsidRPr="00EA03AC">
        <w:rPr>
          <w:rFonts w:ascii="Calibri" w:eastAsia="Calibri" w:hAnsi="Calibri" w:cs="Calibri"/>
          <w:b/>
          <w:bCs/>
          <w:sz w:val="20"/>
          <w:szCs w:val="20"/>
          <w:lang w:val="en-US"/>
        </w:rPr>
        <w:t>Using</w:t>
      </w:r>
      <w:r w:rsidR="1DFC5F68" w:rsidRPr="00EA03AC"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 data to improve practice</w:t>
      </w:r>
    </w:p>
    <w:p w14:paraId="59716804" w14:textId="485A820C" w:rsidR="1DFC5F68" w:rsidRPr="002935C2" w:rsidRDefault="1DFC5F68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Instances of restraint during secure transportation should be recorded by </w:t>
      </w:r>
      <w:r w:rsidR="00FB3E69" w:rsidRPr="002935C2">
        <w:rPr>
          <w:rFonts w:ascii="Calibri" w:eastAsia="Calibri" w:hAnsi="Calibri" w:cs="Calibri"/>
          <w:sz w:val="20"/>
          <w:szCs w:val="20"/>
        </w:rPr>
        <w:t xml:space="preserve">transportation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providers, with details shared with the commissioning local authority on:</w:t>
      </w:r>
    </w:p>
    <w:p w14:paraId="26DCA1D2" w14:textId="07316087" w:rsidR="1DFC5F68" w:rsidRPr="002935C2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 xml:space="preserve">The type of restrictive practice used; </w:t>
      </w:r>
    </w:p>
    <w:p w14:paraId="229787F5" w14:textId="18C99C80" w:rsidR="1DFC5F68" w:rsidRPr="002935C2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 xml:space="preserve">The reason(s) for the use of restrictive practice including what techniques were used beforehand to de-escalate the situation; </w:t>
      </w:r>
    </w:p>
    <w:p w14:paraId="75A4BA4B" w14:textId="65C83F46" w:rsidR="1DFC5F68" w:rsidRPr="002935C2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>Where and when the restrictive practice was used;</w:t>
      </w:r>
    </w:p>
    <w:p w14:paraId="54F921CE" w14:textId="73AD6C71" w:rsidR="1DFC5F68" w:rsidRPr="002935C2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>The length of the restrictive practice;</w:t>
      </w:r>
    </w:p>
    <w:p w14:paraId="70996920" w14:textId="07FE2B77" w:rsidR="00F02A70" w:rsidRPr="00F862B0" w:rsidRDefault="1DFC5F68" w:rsidP="00F862B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  <w:lang w:val="en-US"/>
        </w:rPr>
        <w:t xml:space="preserve">The known impact on the individual, including any injuries, and any risks to their physical or mental wellbeing; </w:t>
      </w:r>
    </w:p>
    <w:p w14:paraId="54369AFA" w14:textId="42551740" w:rsidR="1DFC5F68" w:rsidRPr="00EA03AC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EA03AC">
        <w:rPr>
          <w:rFonts w:ascii="Calibri" w:hAnsi="Calibri" w:cs="Calibri"/>
          <w:sz w:val="20"/>
          <w:szCs w:val="20"/>
          <w:lang w:val="en-US"/>
        </w:rPr>
        <w:t xml:space="preserve">The protected characteristics of the individual (including age, gender, sex, disability, and race); </w:t>
      </w:r>
    </w:p>
    <w:p w14:paraId="4AD20AED" w14:textId="3CD63618" w:rsidR="1DFC5F68" w:rsidRPr="00EA03AC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EA03AC">
        <w:rPr>
          <w:rFonts w:ascii="Calibri" w:hAnsi="Calibri" w:cs="Calibri"/>
          <w:sz w:val="20"/>
          <w:szCs w:val="20"/>
          <w:lang w:val="en-US"/>
        </w:rPr>
        <w:t>The support that was offered afterwards;</w:t>
      </w:r>
    </w:p>
    <w:p w14:paraId="00E60399" w14:textId="16CEBADE" w:rsidR="00F862B0" w:rsidRPr="00EA03AC" w:rsidRDefault="00F862B0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EA03AC">
        <w:rPr>
          <w:rFonts w:ascii="Calibri" w:hAnsi="Calibri" w:cs="Calibri"/>
          <w:sz w:val="20"/>
          <w:szCs w:val="20"/>
          <w:lang w:val="en-US"/>
        </w:rPr>
        <w:t>The individual</w:t>
      </w:r>
      <w:r w:rsidR="006E112A" w:rsidRPr="00EA03AC">
        <w:rPr>
          <w:rFonts w:ascii="Calibri" w:hAnsi="Calibri" w:cs="Calibri"/>
          <w:sz w:val="20"/>
          <w:szCs w:val="20"/>
          <w:lang w:val="en-US"/>
        </w:rPr>
        <w:t xml:space="preserve"> child</w:t>
      </w:r>
      <w:r w:rsidRPr="00EA03AC">
        <w:rPr>
          <w:rFonts w:ascii="Calibri" w:hAnsi="Calibri" w:cs="Calibri"/>
          <w:sz w:val="20"/>
          <w:szCs w:val="20"/>
          <w:lang w:val="en-US"/>
        </w:rPr>
        <w:t>’s account of the incident;</w:t>
      </w:r>
    </w:p>
    <w:p w14:paraId="1A07BDB5" w14:textId="669117C1" w:rsidR="1DFC5F68" w:rsidRPr="00EA03AC" w:rsidRDefault="1DFC5F68" w:rsidP="1DFC5F68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EA03AC">
        <w:rPr>
          <w:rFonts w:ascii="Calibri" w:hAnsi="Calibri" w:cs="Calibri"/>
          <w:sz w:val="20"/>
          <w:szCs w:val="20"/>
          <w:lang w:val="en-US"/>
        </w:rPr>
        <w:t>The outcome of any incident review, including any measures that will be taken to avoid or minimise restrictive practices and the risk of harm in future;</w:t>
      </w:r>
    </w:p>
    <w:p w14:paraId="38E64985" w14:textId="49CED239" w:rsidR="00F02A70" w:rsidRPr="00EA03AC" w:rsidRDefault="1DFC5F68" w:rsidP="00F02A70">
      <w:pPr>
        <w:pStyle w:val="ListParagraph"/>
        <w:numPr>
          <w:ilvl w:val="1"/>
          <w:numId w:val="3"/>
        </w:numPr>
        <w:rPr>
          <w:rFonts w:ascii="Calibri" w:eastAsiaTheme="minorEastAsia" w:hAnsi="Calibri" w:cs="Calibri"/>
          <w:sz w:val="20"/>
          <w:szCs w:val="20"/>
        </w:rPr>
      </w:pPr>
      <w:r w:rsidRPr="00EA03AC">
        <w:rPr>
          <w:rFonts w:ascii="Calibri" w:hAnsi="Calibri" w:cs="Calibri"/>
          <w:sz w:val="20"/>
          <w:szCs w:val="20"/>
          <w:lang w:val="en-US"/>
        </w:rPr>
        <w:t xml:space="preserve"> A record to confirm that the relevant family</w:t>
      </w:r>
      <w:r w:rsidR="00F02A70" w:rsidRPr="00EA03AC">
        <w:rPr>
          <w:rFonts w:ascii="Calibri" w:hAnsi="Calibri" w:cs="Calibri"/>
          <w:sz w:val="20"/>
          <w:szCs w:val="20"/>
        </w:rPr>
        <w:t>,</w:t>
      </w:r>
      <w:r w:rsidR="009A66BD" w:rsidRPr="00EA03AC">
        <w:rPr>
          <w:rFonts w:ascii="Calibri" w:hAnsi="Calibri" w:cs="Calibri"/>
          <w:sz w:val="20"/>
          <w:szCs w:val="20"/>
        </w:rPr>
        <w:t xml:space="preserve"> registered </w:t>
      </w:r>
      <w:proofErr w:type="gramStart"/>
      <w:r w:rsidR="009A66BD" w:rsidRPr="00EA03AC">
        <w:rPr>
          <w:rFonts w:ascii="Calibri" w:hAnsi="Calibri" w:cs="Calibri"/>
          <w:sz w:val="20"/>
          <w:szCs w:val="20"/>
        </w:rPr>
        <w:t>person</w:t>
      </w:r>
      <w:proofErr w:type="gramEnd"/>
      <w:r w:rsidR="00F02A70" w:rsidRPr="00EA03AC">
        <w:rPr>
          <w:rFonts w:ascii="Calibri" w:hAnsi="Calibri" w:cs="Calibri"/>
          <w:sz w:val="20"/>
          <w:szCs w:val="20"/>
        </w:rPr>
        <w:t xml:space="preserve"> or children’s home provider</w:t>
      </w:r>
      <w:r w:rsidR="009A66BD" w:rsidRPr="00EA03AC">
        <w:rPr>
          <w:rFonts w:ascii="Calibri" w:hAnsi="Calibri" w:cs="Calibri"/>
          <w:sz w:val="20"/>
          <w:szCs w:val="20"/>
        </w:rPr>
        <w:t xml:space="preserve"> </w:t>
      </w:r>
      <w:r w:rsidRPr="00EA03AC">
        <w:rPr>
          <w:rFonts w:ascii="Calibri" w:hAnsi="Calibri" w:cs="Calibri"/>
          <w:sz w:val="20"/>
          <w:szCs w:val="20"/>
          <w:lang w:val="en-US"/>
        </w:rPr>
        <w:t>have been informed and when this happened.</w:t>
      </w:r>
    </w:p>
    <w:p w14:paraId="2B7B9F5F" w14:textId="6B89FD0E" w:rsidR="006950EA" w:rsidRPr="00EA03AC" w:rsidRDefault="006950EA" w:rsidP="00AA6F7F">
      <w:pPr>
        <w:pStyle w:val="ListParagraph"/>
        <w:numPr>
          <w:ilvl w:val="0"/>
          <w:numId w:val="13"/>
        </w:numPr>
        <w:rPr>
          <w:rFonts w:ascii="Calibri" w:eastAsiaTheme="minorEastAsia" w:hAnsi="Calibri" w:cs="Calibri"/>
          <w:sz w:val="20"/>
          <w:szCs w:val="20"/>
        </w:rPr>
      </w:pPr>
      <w:r w:rsidRPr="00EA03AC">
        <w:rPr>
          <w:rFonts w:ascii="Calibri" w:eastAsiaTheme="minorEastAsia" w:hAnsi="Calibri" w:cs="Calibri"/>
          <w:sz w:val="20"/>
          <w:szCs w:val="20"/>
        </w:rPr>
        <w:t>A template for providers of what should be recorded can be found in the appendix of this Framework.</w:t>
      </w:r>
    </w:p>
    <w:p w14:paraId="62AC4F14" w14:textId="169CA6C2" w:rsidR="00AA6F7F" w:rsidRDefault="00AA6F7F" w:rsidP="00AA6F7F">
      <w:pPr>
        <w:pStyle w:val="ListParagraph"/>
        <w:numPr>
          <w:ilvl w:val="0"/>
          <w:numId w:val="13"/>
        </w:numPr>
        <w:rPr>
          <w:rFonts w:ascii="Calibri" w:eastAsiaTheme="minorEastAsia" w:hAnsi="Calibri" w:cs="Calibri"/>
          <w:sz w:val="20"/>
          <w:szCs w:val="20"/>
        </w:rPr>
      </w:pPr>
      <w:r w:rsidRPr="00EA03AC">
        <w:rPr>
          <w:rFonts w:ascii="Calibri" w:eastAsiaTheme="minorEastAsia" w:hAnsi="Calibri" w:cs="Calibri"/>
          <w:sz w:val="20"/>
          <w:szCs w:val="20"/>
        </w:rPr>
        <w:t xml:space="preserve">Ofsted should </w:t>
      </w:r>
      <w:r w:rsidR="006E112A" w:rsidRPr="00EA03AC">
        <w:rPr>
          <w:rFonts w:ascii="Calibri" w:eastAsiaTheme="minorEastAsia" w:hAnsi="Calibri" w:cs="Calibri"/>
          <w:sz w:val="20"/>
          <w:szCs w:val="20"/>
        </w:rPr>
        <w:t>promote</w:t>
      </w:r>
      <w:r w:rsidRPr="00EA03AC">
        <w:rPr>
          <w:rFonts w:ascii="Calibri" w:eastAsiaTheme="minorEastAsia" w:hAnsi="Calibri" w:cs="Calibri"/>
          <w:sz w:val="20"/>
          <w:szCs w:val="20"/>
        </w:rPr>
        <w:t xml:space="preserve"> </w:t>
      </w:r>
      <w:r w:rsidR="005A38A1" w:rsidRPr="00EA03AC">
        <w:rPr>
          <w:rFonts w:ascii="Calibri" w:eastAsiaTheme="minorEastAsia" w:hAnsi="Calibri" w:cs="Calibri"/>
          <w:sz w:val="20"/>
          <w:szCs w:val="20"/>
        </w:rPr>
        <w:t>compliance</w:t>
      </w:r>
      <w:r w:rsidRPr="00EA03AC">
        <w:rPr>
          <w:rFonts w:ascii="Calibri" w:eastAsiaTheme="minorEastAsia" w:hAnsi="Calibri" w:cs="Calibri"/>
          <w:sz w:val="20"/>
          <w:szCs w:val="20"/>
        </w:rPr>
        <w:t xml:space="preserve"> </w:t>
      </w:r>
      <w:r w:rsidR="00BE12AD" w:rsidRPr="00EA03AC">
        <w:rPr>
          <w:rFonts w:ascii="Calibri" w:eastAsiaTheme="minorEastAsia" w:hAnsi="Calibri" w:cs="Calibri"/>
          <w:sz w:val="20"/>
          <w:szCs w:val="20"/>
        </w:rPr>
        <w:t>with</w:t>
      </w:r>
      <w:r w:rsidRPr="00EA03AC">
        <w:rPr>
          <w:rFonts w:ascii="Calibri" w:eastAsiaTheme="minorEastAsia" w:hAnsi="Calibri" w:cs="Calibri"/>
          <w:sz w:val="20"/>
          <w:szCs w:val="20"/>
        </w:rPr>
        <w:t xml:space="preserve"> the principles of the Framework as part of </w:t>
      </w:r>
      <w:r w:rsidR="006E112A" w:rsidRPr="00EA03AC">
        <w:rPr>
          <w:rFonts w:ascii="Calibri" w:eastAsiaTheme="minorEastAsia" w:hAnsi="Calibri" w:cs="Calibri"/>
          <w:sz w:val="20"/>
          <w:szCs w:val="20"/>
        </w:rPr>
        <w:t>its</w:t>
      </w:r>
      <w:r w:rsidRPr="00EA03AC">
        <w:rPr>
          <w:rFonts w:ascii="Calibri" w:eastAsiaTheme="minorEastAsia" w:hAnsi="Calibri" w:cs="Calibri"/>
          <w:sz w:val="20"/>
          <w:szCs w:val="20"/>
        </w:rPr>
        <w:t xml:space="preserve"> </w:t>
      </w:r>
      <w:r w:rsidR="00494BFD">
        <w:rPr>
          <w:rFonts w:ascii="Calibri" w:eastAsiaTheme="minorEastAsia" w:hAnsi="Calibri" w:cs="Calibri"/>
          <w:sz w:val="20"/>
          <w:szCs w:val="20"/>
        </w:rPr>
        <w:t xml:space="preserve">regulation </w:t>
      </w:r>
      <w:r w:rsidRPr="00EA03AC">
        <w:rPr>
          <w:rFonts w:ascii="Calibri" w:eastAsiaTheme="minorEastAsia" w:hAnsi="Calibri" w:cs="Calibri"/>
          <w:sz w:val="20"/>
          <w:szCs w:val="20"/>
        </w:rPr>
        <w:t>of local authorities.</w:t>
      </w:r>
      <w:r w:rsidR="001C5100" w:rsidRPr="00EA03AC">
        <w:rPr>
          <w:rFonts w:ascii="Calibri" w:eastAsiaTheme="minorEastAsia" w:hAnsi="Calibri" w:cs="Calibri"/>
          <w:sz w:val="20"/>
          <w:szCs w:val="20"/>
        </w:rPr>
        <w:t xml:space="preserve"> This </w:t>
      </w:r>
      <w:r w:rsidR="00C33704" w:rsidRPr="00EA03AC">
        <w:rPr>
          <w:rFonts w:ascii="Calibri" w:eastAsiaTheme="minorEastAsia" w:hAnsi="Calibri" w:cs="Calibri"/>
          <w:sz w:val="20"/>
          <w:szCs w:val="20"/>
        </w:rPr>
        <w:t xml:space="preserve">should </w:t>
      </w:r>
      <w:r w:rsidR="001C5100" w:rsidRPr="00EA03AC">
        <w:rPr>
          <w:rFonts w:ascii="Calibri" w:eastAsiaTheme="minorEastAsia" w:hAnsi="Calibri" w:cs="Calibri"/>
          <w:sz w:val="20"/>
          <w:szCs w:val="20"/>
        </w:rPr>
        <w:t>include</w:t>
      </w:r>
      <w:r w:rsidR="00E473BB" w:rsidRPr="00EA03AC">
        <w:rPr>
          <w:rFonts w:ascii="Calibri" w:eastAsiaTheme="minorEastAsia" w:hAnsi="Calibri" w:cs="Calibri"/>
          <w:sz w:val="20"/>
          <w:szCs w:val="20"/>
        </w:rPr>
        <w:t xml:space="preserve"> checks on </w:t>
      </w:r>
      <w:r w:rsidR="009E2B16" w:rsidRPr="00EA03AC">
        <w:rPr>
          <w:rFonts w:ascii="Calibri" w:eastAsiaTheme="minorEastAsia" w:hAnsi="Calibri" w:cs="Calibri"/>
          <w:sz w:val="20"/>
          <w:szCs w:val="20"/>
        </w:rPr>
        <w:t xml:space="preserve">the data </w:t>
      </w:r>
      <w:r w:rsidR="000F7FBF" w:rsidRPr="00EA03AC">
        <w:rPr>
          <w:rFonts w:ascii="Calibri" w:eastAsiaTheme="minorEastAsia" w:hAnsi="Calibri" w:cs="Calibri"/>
          <w:sz w:val="20"/>
          <w:szCs w:val="20"/>
        </w:rPr>
        <w:t>collected from</w:t>
      </w:r>
      <w:r w:rsidR="003C0262" w:rsidRPr="00EA03AC">
        <w:rPr>
          <w:rFonts w:ascii="Calibri" w:eastAsiaTheme="minorEastAsia" w:hAnsi="Calibri" w:cs="Calibri"/>
          <w:sz w:val="20"/>
          <w:szCs w:val="20"/>
        </w:rPr>
        <w:t xml:space="preserve"> transportation providers</w:t>
      </w:r>
      <w:r w:rsidR="00A4133C" w:rsidRPr="00494BFD">
        <w:rPr>
          <w:rFonts w:ascii="Calibri" w:eastAsiaTheme="minorEastAsia" w:hAnsi="Calibri" w:cs="Calibri"/>
          <w:sz w:val="20"/>
          <w:szCs w:val="20"/>
        </w:rPr>
        <w:t xml:space="preserve">, </w:t>
      </w:r>
      <w:r w:rsidR="00494BFD" w:rsidRPr="00C766D8">
        <w:rPr>
          <w:rFonts w:ascii="Calibri" w:eastAsiaTheme="minorEastAsia" w:hAnsi="Calibri" w:cs="Calibri"/>
          <w:sz w:val="20"/>
          <w:szCs w:val="20"/>
        </w:rPr>
        <w:t xml:space="preserve">and what local authorities did as a result. </w:t>
      </w:r>
    </w:p>
    <w:p w14:paraId="230E5D4B" w14:textId="1ECD899B" w:rsidR="00F078BA" w:rsidRPr="00EA03AC" w:rsidRDefault="00C422C4" w:rsidP="00C979C5">
      <w:pPr>
        <w:pStyle w:val="ListParagraph"/>
        <w:numPr>
          <w:ilvl w:val="0"/>
          <w:numId w:val="13"/>
        </w:numPr>
        <w:rPr>
          <w:rFonts w:ascii="Calibri" w:hAnsi="Calibri" w:cs="Calibri"/>
          <w:sz w:val="20"/>
          <w:szCs w:val="20"/>
        </w:rPr>
      </w:pPr>
      <w:r w:rsidRPr="00EA03AC">
        <w:rPr>
          <w:rFonts w:ascii="Calibri" w:eastAsiaTheme="minorEastAsia" w:hAnsi="Calibri" w:cs="Calibri"/>
          <w:sz w:val="20"/>
          <w:szCs w:val="20"/>
        </w:rPr>
        <w:t xml:space="preserve">Ofsted should </w:t>
      </w:r>
      <w:r w:rsidR="007614DB" w:rsidRPr="00EA03AC">
        <w:rPr>
          <w:rFonts w:ascii="Calibri" w:eastAsiaTheme="minorEastAsia" w:hAnsi="Calibri" w:cs="Calibri"/>
          <w:sz w:val="20"/>
          <w:szCs w:val="20"/>
        </w:rPr>
        <w:t xml:space="preserve">collect, </w:t>
      </w:r>
      <w:proofErr w:type="gramStart"/>
      <w:r w:rsidRPr="00EA03AC">
        <w:rPr>
          <w:rFonts w:ascii="Calibri" w:hAnsi="Calibri" w:cs="Calibri"/>
          <w:sz w:val="20"/>
          <w:szCs w:val="20"/>
        </w:rPr>
        <w:t>monitor</w:t>
      </w:r>
      <w:proofErr w:type="gramEnd"/>
      <w:r w:rsidRPr="00EA03AC">
        <w:rPr>
          <w:rFonts w:ascii="Calibri" w:hAnsi="Calibri" w:cs="Calibri"/>
          <w:sz w:val="20"/>
          <w:szCs w:val="20"/>
        </w:rPr>
        <w:t xml:space="preserve"> and review data provided by </w:t>
      </w:r>
      <w:r w:rsidR="00EE0519" w:rsidRPr="00EA03AC">
        <w:rPr>
          <w:rFonts w:ascii="Calibri" w:hAnsi="Calibri" w:cs="Calibri"/>
          <w:sz w:val="20"/>
          <w:szCs w:val="20"/>
        </w:rPr>
        <w:t>transportation</w:t>
      </w:r>
      <w:r w:rsidRPr="00EA03AC">
        <w:rPr>
          <w:rFonts w:ascii="Calibri" w:hAnsi="Calibri" w:cs="Calibri"/>
          <w:sz w:val="20"/>
          <w:szCs w:val="20"/>
        </w:rPr>
        <w:t xml:space="preserve"> providers</w:t>
      </w:r>
      <w:r w:rsidR="00EE0519" w:rsidRPr="00EA03AC">
        <w:rPr>
          <w:rFonts w:ascii="Calibri" w:hAnsi="Calibri" w:cs="Calibri"/>
          <w:sz w:val="20"/>
          <w:szCs w:val="20"/>
        </w:rPr>
        <w:t xml:space="preserve">, </w:t>
      </w:r>
      <w:r w:rsidR="006E112A" w:rsidRPr="00EA03AC">
        <w:rPr>
          <w:rFonts w:ascii="Calibri" w:hAnsi="Calibri" w:cs="Calibri"/>
          <w:sz w:val="20"/>
          <w:szCs w:val="20"/>
        </w:rPr>
        <w:t xml:space="preserve">and share </w:t>
      </w:r>
      <w:r w:rsidR="004D1F6D" w:rsidRPr="00EA03AC">
        <w:rPr>
          <w:rFonts w:ascii="Calibri" w:hAnsi="Calibri" w:cs="Calibri"/>
          <w:sz w:val="20"/>
          <w:szCs w:val="20"/>
        </w:rPr>
        <w:t>an annual report</w:t>
      </w:r>
      <w:r w:rsidR="006E112A" w:rsidRPr="00EA03AC">
        <w:rPr>
          <w:rFonts w:ascii="Calibri" w:hAnsi="Calibri" w:cs="Calibri"/>
          <w:sz w:val="20"/>
          <w:szCs w:val="20"/>
        </w:rPr>
        <w:t xml:space="preserve"> with the Department for </w:t>
      </w:r>
      <w:r w:rsidR="004D1F6D" w:rsidRPr="00EA03AC">
        <w:rPr>
          <w:rFonts w:ascii="Calibri" w:hAnsi="Calibri" w:cs="Calibri"/>
          <w:sz w:val="20"/>
          <w:szCs w:val="20"/>
        </w:rPr>
        <w:t>Education that outlines key findings, to</w:t>
      </w:r>
      <w:r w:rsidR="00EE0519" w:rsidRPr="00EA03AC">
        <w:rPr>
          <w:rFonts w:ascii="Calibri" w:hAnsi="Calibri" w:cs="Calibri"/>
          <w:sz w:val="20"/>
          <w:szCs w:val="20"/>
        </w:rPr>
        <w:t xml:space="preserve"> </w:t>
      </w:r>
      <w:r w:rsidR="00C979C5" w:rsidRPr="00EA03AC">
        <w:rPr>
          <w:rFonts w:ascii="Calibri" w:hAnsi="Calibri" w:cs="Calibri"/>
          <w:sz w:val="20"/>
          <w:szCs w:val="20"/>
        </w:rPr>
        <w:t>better understand the full scale of this practice across England and ultimately reduce the use of restraint against children and young people.</w:t>
      </w:r>
    </w:p>
    <w:p w14:paraId="0EA84CD0" w14:textId="77777777" w:rsidR="00E20581" w:rsidRPr="002935C2" w:rsidRDefault="00E20581" w:rsidP="00E20581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Post incident practice</w:t>
      </w:r>
    </w:p>
    <w:p w14:paraId="6997817B" w14:textId="527A68C7" w:rsidR="00E20581" w:rsidRPr="002935C2" w:rsidRDefault="00E20581" w:rsidP="00E2058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Children and young people who have been restrained should be offered appropriate physical and mental health support and</w:t>
      </w:r>
      <w:r w:rsidR="00332693">
        <w:rPr>
          <w:rFonts w:ascii="Calibri" w:eastAsia="Calibri" w:hAnsi="Calibri" w:cs="Calibri"/>
          <w:sz w:val="20"/>
          <w:szCs w:val="20"/>
          <w:lang w:val="en-US"/>
        </w:rPr>
        <w:t>,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if needed</w:t>
      </w:r>
      <w:r w:rsidRPr="002935C2">
        <w:rPr>
          <w:rFonts w:ascii="Calibri" w:eastAsia="Calibri" w:hAnsi="Calibri" w:cs="Calibri"/>
          <w:sz w:val="20"/>
          <w:szCs w:val="20"/>
        </w:rPr>
        <w:t>,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undergo an independent clinical assessment, bringing this into line with regulations governing restraint in </w:t>
      </w:r>
      <w:r w:rsidRPr="00405136">
        <w:rPr>
          <w:rFonts w:ascii="Calibri" w:eastAsia="Calibri" w:hAnsi="Calibri" w:cs="Calibri"/>
          <w:sz w:val="20"/>
          <w:szCs w:val="20"/>
          <w:lang w:val="en-US"/>
        </w:rPr>
        <w:t>other</w:t>
      </w:r>
      <w:r w:rsidRPr="00405136">
        <w:rPr>
          <w:rFonts w:ascii="Calibri" w:eastAsia="Calibri" w:hAnsi="Calibri" w:cs="Calibri"/>
          <w:strike/>
          <w:sz w:val="20"/>
          <w:szCs w:val="20"/>
          <w:lang w:val="en-US"/>
        </w:rPr>
        <w:t xml:space="preserve"> 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>parts of the care system such as secure accommodation</w:t>
      </w:r>
      <w:r w:rsidRPr="002935C2">
        <w:rPr>
          <w:rFonts w:ascii="Calibri" w:eastAsia="Calibri" w:hAnsi="Calibri" w:cs="Calibri"/>
          <w:sz w:val="20"/>
          <w:szCs w:val="20"/>
        </w:rPr>
        <w:t>.</w:t>
      </w:r>
    </w:p>
    <w:p w14:paraId="3CB067B6" w14:textId="7152E4D7" w:rsidR="1DFC5F68" w:rsidRPr="002935C2" w:rsidRDefault="00E20581" w:rsidP="1DFC5F68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0"/>
          <w:szCs w:val="20"/>
          <w:lang w:val="en-US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If a child or young person has been restrained, organisations should conduct a post incident review to </w:t>
      </w:r>
      <w:r w:rsidR="008C5170" w:rsidRPr="002935C2">
        <w:rPr>
          <w:rFonts w:ascii="Calibri" w:eastAsia="Calibri" w:hAnsi="Calibri" w:cs="Calibri"/>
          <w:sz w:val="20"/>
          <w:szCs w:val="20"/>
          <w:lang w:val="en-US"/>
        </w:rPr>
        <w:t>reflect on practice</w:t>
      </w:r>
      <w:r w:rsidR="008C5170">
        <w:rPr>
          <w:rFonts w:ascii="Calibri" w:eastAsia="Calibri" w:hAnsi="Calibri" w:cs="Calibri"/>
          <w:sz w:val="20"/>
          <w:szCs w:val="20"/>
          <w:lang w:val="en-US"/>
        </w:rPr>
        <w:t xml:space="preserve"> and put steps in place to prevent similar events </w:t>
      </w:r>
      <w:r w:rsidR="009760C5">
        <w:rPr>
          <w:rFonts w:ascii="Calibri" w:eastAsia="Calibri" w:hAnsi="Calibri" w:cs="Calibri"/>
          <w:sz w:val="20"/>
          <w:szCs w:val="20"/>
          <w:lang w:val="en-US"/>
        </w:rPr>
        <w:t xml:space="preserve">occurring </w:t>
      </w:r>
      <w:r w:rsidR="008C5170">
        <w:rPr>
          <w:rFonts w:ascii="Calibri" w:eastAsia="Calibri" w:hAnsi="Calibri" w:cs="Calibri"/>
          <w:sz w:val="20"/>
          <w:szCs w:val="20"/>
          <w:lang w:val="en-US"/>
        </w:rPr>
        <w:t>in the future.</w:t>
      </w:r>
    </w:p>
    <w:p w14:paraId="69D9E42D" w14:textId="77777777" w:rsidR="00C9018B" w:rsidRPr="002935C2" w:rsidRDefault="00C9018B" w:rsidP="00C9018B">
      <w:pPr>
        <w:pStyle w:val="ListParagraph"/>
        <w:rPr>
          <w:rFonts w:ascii="Calibri" w:eastAsia="Calibri" w:hAnsi="Calibri" w:cs="Calibri"/>
          <w:sz w:val="20"/>
          <w:szCs w:val="20"/>
        </w:rPr>
      </w:pPr>
    </w:p>
    <w:p w14:paraId="4AFA14AB" w14:textId="4E24B2C9" w:rsidR="00C9018B" w:rsidRDefault="00C9018B" w:rsidP="00C9018B">
      <w:pPr>
        <w:pStyle w:val="ListParagraph"/>
        <w:rPr>
          <w:rFonts w:ascii="Calibri" w:eastAsia="Calibri" w:hAnsi="Calibri" w:cs="Calibri"/>
          <w:sz w:val="20"/>
          <w:szCs w:val="20"/>
          <w:lang w:val="en-US"/>
        </w:rPr>
      </w:pPr>
    </w:p>
    <w:p w14:paraId="70EB9AB0" w14:textId="77777777" w:rsidR="00087371" w:rsidRPr="002935C2" w:rsidRDefault="00087371" w:rsidP="00C9018B">
      <w:pPr>
        <w:pStyle w:val="ListParagraph"/>
        <w:rPr>
          <w:rFonts w:ascii="Calibri" w:eastAsia="Calibri" w:hAnsi="Calibri" w:cs="Calibri"/>
          <w:sz w:val="20"/>
          <w:szCs w:val="20"/>
          <w:lang w:val="en-US"/>
        </w:rPr>
      </w:pPr>
    </w:p>
    <w:p w14:paraId="58F4D3C2" w14:textId="52E9806E" w:rsidR="1DFC5F68" w:rsidRPr="002935C2" w:rsidRDefault="1DFC5F68" w:rsidP="1DFC5F68">
      <w:pPr>
        <w:pStyle w:val="ListParagraph"/>
        <w:numPr>
          <w:ilvl w:val="0"/>
          <w:numId w:val="8"/>
        </w:num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Chapter 2: Workforce best practice</w:t>
      </w:r>
    </w:p>
    <w:p w14:paraId="2D54AED4" w14:textId="7261EBCB" w:rsidR="1DFC5F68" w:rsidRPr="002935C2" w:rsidRDefault="00FD35D2" w:rsidP="1DFC5F68">
      <w:pPr>
        <w:spacing w:line="257" w:lineRule="auto"/>
        <w:rPr>
          <w:rFonts w:ascii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</w:rPr>
        <w:t>Behaviour</w:t>
      </w:r>
      <w:r w:rsidR="00A84545" w:rsidRPr="002935C2">
        <w:rPr>
          <w:rFonts w:ascii="Calibri" w:eastAsia="Calibri" w:hAnsi="Calibri" w:cs="Calibri"/>
          <w:b/>
          <w:bCs/>
          <w:sz w:val="20"/>
          <w:szCs w:val="20"/>
        </w:rPr>
        <w:t>al</w:t>
      </w:r>
      <w:r w:rsidRPr="002935C2">
        <w:rPr>
          <w:rFonts w:ascii="Calibri" w:eastAsia="Calibri" w:hAnsi="Calibri" w:cs="Calibri"/>
          <w:b/>
          <w:bCs/>
          <w:sz w:val="20"/>
          <w:szCs w:val="20"/>
        </w:rPr>
        <w:t xml:space="preserve"> management policies</w:t>
      </w:r>
    </w:p>
    <w:p w14:paraId="1E8FA8A8" w14:textId="313E8A6F" w:rsidR="007A7620" w:rsidRPr="002935C2" w:rsidRDefault="007A7620" w:rsidP="1DFC5F6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</w:rPr>
        <w:t xml:space="preserve">Secure transportation providers have an obligation to promote the </w:t>
      </w:r>
      <w:r w:rsidR="002276AB" w:rsidRPr="002935C2">
        <w:rPr>
          <w:rFonts w:ascii="Calibri" w:eastAsia="Calibri" w:hAnsi="Calibri" w:cs="Calibri"/>
          <w:sz w:val="20"/>
          <w:szCs w:val="20"/>
        </w:rPr>
        <w:t>rights and principles set out in the United Nations Convention on the Rights of the Child (UNCRC).</w:t>
      </w:r>
    </w:p>
    <w:p w14:paraId="2DF72751" w14:textId="48B5C68D" w:rsidR="00C9675B" w:rsidRPr="002935C2" w:rsidRDefault="00C9675B" w:rsidP="00C9675B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Best practice for the sector should be based around positive behaviour support and</w:t>
      </w:r>
      <w:r w:rsidR="007B14C5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6E7AE4" w:rsidRPr="002935C2">
        <w:rPr>
          <w:rFonts w:ascii="Calibri" w:eastAsia="Calibri" w:hAnsi="Calibri" w:cs="Calibri"/>
          <w:sz w:val="20"/>
          <w:szCs w:val="20"/>
          <w:lang w:val="en-US"/>
        </w:rPr>
        <w:t>interventions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CF7537" w:rsidRPr="002935C2">
        <w:rPr>
          <w:rFonts w:ascii="Calibri" w:eastAsia="Calibri" w:hAnsi="Calibri" w:cs="Calibri"/>
          <w:sz w:val="20"/>
          <w:szCs w:val="20"/>
          <w:lang w:val="en-US"/>
        </w:rPr>
        <w:t>that</w:t>
      </w:r>
      <w:r w:rsidR="006E7BE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de-escalate challenging situations</w:t>
      </w:r>
      <w:r w:rsidR="00CF7537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6E7BE8" w:rsidRPr="002935C2">
        <w:rPr>
          <w:rFonts w:ascii="Calibri" w:eastAsia="Calibri" w:hAnsi="Calibri" w:cs="Calibri"/>
          <w:sz w:val="20"/>
          <w:szCs w:val="20"/>
          <w:lang w:val="en-US"/>
        </w:rPr>
        <w:t xml:space="preserve">and </w:t>
      </w:r>
      <w:r w:rsidR="007A48A3" w:rsidRPr="002935C2">
        <w:rPr>
          <w:rFonts w:ascii="Calibri" w:eastAsia="Calibri" w:hAnsi="Calibri" w:cs="Calibri"/>
          <w:sz w:val="20"/>
          <w:szCs w:val="20"/>
          <w:lang w:val="en-US"/>
        </w:rPr>
        <w:t>reduce the need for restrictive practices.</w:t>
      </w:r>
      <w:r w:rsidR="00CF7537" w:rsidRPr="002935C2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</w:p>
    <w:p w14:paraId="55CB2D67" w14:textId="38E96AE3" w:rsidR="001B43A6" w:rsidRPr="002935C2" w:rsidRDefault="006E7AE4" w:rsidP="00C9675B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</w:rPr>
        <w:t>Examples of p</w:t>
      </w:r>
      <w:r w:rsidR="0092009F" w:rsidRPr="002935C2">
        <w:rPr>
          <w:rFonts w:ascii="Calibri" w:eastAsia="Calibri" w:hAnsi="Calibri" w:cs="Calibri"/>
          <w:sz w:val="20"/>
          <w:szCs w:val="20"/>
        </w:rPr>
        <w:t>ositive</w:t>
      </w:r>
      <w:r w:rsidRPr="002935C2">
        <w:rPr>
          <w:rFonts w:ascii="Calibri" w:eastAsia="Calibri" w:hAnsi="Calibri" w:cs="Calibri"/>
          <w:sz w:val="20"/>
          <w:szCs w:val="20"/>
        </w:rPr>
        <w:t xml:space="preserve"> interventions include:</w:t>
      </w:r>
    </w:p>
    <w:p w14:paraId="4E676B56" w14:textId="422C0301" w:rsidR="00FB1DC2" w:rsidRPr="00EA03AC" w:rsidRDefault="00FB1DC2" w:rsidP="007002F5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</w:rPr>
        <w:t>Proactive strategies e.g.,</w:t>
      </w:r>
      <w:r w:rsidR="007002F5">
        <w:rPr>
          <w:rFonts w:ascii="Calibri" w:eastAsia="Calibri" w:hAnsi="Calibri" w:cs="Calibri"/>
          <w:sz w:val="20"/>
          <w:szCs w:val="20"/>
        </w:rPr>
        <w:t xml:space="preserve"> ensuring that the vehicle is safe, comfortable and meets the needs of the child or young person,</w:t>
      </w:r>
      <w:r w:rsidRPr="002935C2">
        <w:rPr>
          <w:rFonts w:ascii="Calibri" w:eastAsia="Calibri" w:hAnsi="Calibri" w:cs="Calibri"/>
          <w:sz w:val="20"/>
          <w:szCs w:val="20"/>
        </w:rPr>
        <w:t xml:space="preserve"> involving children and young people in behaviour management</w:t>
      </w:r>
      <w:r w:rsidR="007002F5">
        <w:rPr>
          <w:rFonts w:ascii="Calibri" w:eastAsia="Calibri" w:hAnsi="Calibri" w:cs="Calibri"/>
          <w:sz w:val="20"/>
          <w:szCs w:val="20"/>
        </w:rPr>
        <w:t xml:space="preserve">, </w:t>
      </w:r>
      <w:r w:rsidR="007002F5" w:rsidRPr="007002F5">
        <w:rPr>
          <w:rFonts w:ascii="Calibri" w:eastAsia="Calibri" w:hAnsi="Calibri" w:cs="Calibri"/>
          <w:sz w:val="20"/>
          <w:szCs w:val="20"/>
        </w:rPr>
        <w:t>explain</w:t>
      </w:r>
      <w:r w:rsidR="007002F5">
        <w:rPr>
          <w:rFonts w:ascii="Calibri" w:eastAsia="Calibri" w:hAnsi="Calibri" w:cs="Calibri"/>
          <w:sz w:val="20"/>
          <w:szCs w:val="20"/>
        </w:rPr>
        <w:t>ing</w:t>
      </w:r>
      <w:r w:rsidR="007002F5" w:rsidRPr="007002F5">
        <w:rPr>
          <w:rFonts w:ascii="Calibri" w:eastAsia="Calibri" w:hAnsi="Calibri" w:cs="Calibri"/>
          <w:sz w:val="20"/>
          <w:szCs w:val="20"/>
        </w:rPr>
        <w:t xml:space="preserve"> </w:t>
      </w:r>
      <w:r w:rsidR="007002F5">
        <w:rPr>
          <w:rFonts w:ascii="Calibri" w:eastAsia="Calibri" w:hAnsi="Calibri" w:cs="Calibri"/>
          <w:sz w:val="20"/>
          <w:szCs w:val="20"/>
        </w:rPr>
        <w:t xml:space="preserve">what will happen before the journey commences </w:t>
      </w:r>
      <w:r w:rsidR="007002F5" w:rsidRPr="007002F5">
        <w:rPr>
          <w:rFonts w:ascii="Calibri" w:eastAsia="Calibri" w:hAnsi="Calibri" w:cs="Calibri"/>
          <w:sz w:val="20"/>
          <w:szCs w:val="20"/>
        </w:rPr>
        <w:t>and allowing the child</w:t>
      </w:r>
      <w:r w:rsidR="007002F5">
        <w:rPr>
          <w:rFonts w:ascii="Calibri" w:eastAsia="Calibri" w:hAnsi="Calibri" w:cs="Calibri"/>
          <w:sz w:val="20"/>
          <w:szCs w:val="20"/>
        </w:rPr>
        <w:t xml:space="preserve"> or young person</w:t>
      </w:r>
      <w:r w:rsidR="007002F5" w:rsidRPr="007002F5">
        <w:rPr>
          <w:rFonts w:ascii="Calibri" w:eastAsia="Calibri" w:hAnsi="Calibri" w:cs="Calibri"/>
          <w:sz w:val="20"/>
          <w:szCs w:val="20"/>
        </w:rPr>
        <w:t xml:space="preserve"> time to digest the </w:t>
      </w:r>
      <w:r w:rsidR="007002F5" w:rsidRPr="00EA03AC">
        <w:rPr>
          <w:rFonts w:ascii="Calibri" w:eastAsia="Calibri" w:hAnsi="Calibri" w:cs="Calibri"/>
          <w:sz w:val="20"/>
          <w:szCs w:val="20"/>
        </w:rPr>
        <w:t>information</w:t>
      </w:r>
      <w:r w:rsidR="00A019B2" w:rsidRPr="00EA03AC">
        <w:rPr>
          <w:rFonts w:ascii="Calibri" w:eastAsia="Calibri" w:hAnsi="Calibri" w:cs="Calibri"/>
          <w:sz w:val="20"/>
          <w:szCs w:val="20"/>
        </w:rPr>
        <w:t>, ensuring that all drivers have been DBS-checked</w:t>
      </w:r>
    </w:p>
    <w:p w14:paraId="0A1CF33A" w14:textId="708E8B72" w:rsidR="00BE07C6" w:rsidRPr="002935C2" w:rsidRDefault="002C4091" w:rsidP="00BE07C6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EA03AC">
        <w:rPr>
          <w:rFonts w:ascii="Calibri" w:eastAsia="Calibri" w:hAnsi="Calibri" w:cs="Calibri"/>
          <w:sz w:val="20"/>
          <w:szCs w:val="20"/>
        </w:rPr>
        <w:t xml:space="preserve">Reactive strategies e.g., </w:t>
      </w:r>
      <w:r w:rsidR="00B65D7E" w:rsidRPr="00EA03AC">
        <w:rPr>
          <w:rFonts w:ascii="Calibri" w:eastAsia="Calibri" w:hAnsi="Calibri" w:cs="Calibri"/>
          <w:sz w:val="20"/>
          <w:szCs w:val="20"/>
        </w:rPr>
        <w:t xml:space="preserve">distraction, active listening and treating young people </w:t>
      </w:r>
      <w:r w:rsidR="00B65D7E" w:rsidRPr="002935C2">
        <w:rPr>
          <w:rFonts w:ascii="Calibri" w:eastAsia="Calibri" w:hAnsi="Calibri" w:cs="Calibri"/>
          <w:sz w:val="20"/>
          <w:szCs w:val="20"/>
        </w:rPr>
        <w:t>with understanding and respect</w:t>
      </w:r>
      <w:r w:rsidR="00EF334F">
        <w:rPr>
          <w:rFonts w:ascii="Calibri" w:eastAsia="Calibri" w:hAnsi="Calibri" w:cs="Calibri"/>
          <w:sz w:val="20"/>
          <w:szCs w:val="20"/>
        </w:rPr>
        <w:t>, allowing time for children to regulate their emotions</w:t>
      </w:r>
    </w:p>
    <w:p w14:paraId="6BC11D09" w14:textId="57905CC0" w:rsidR="1DFC5F68" w:rsidRPr="002935C2" w:rsidRDefault="1DFC5F68" w:rsidP="1DFC5F6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  <w:lang w:val="en-US"/>
        </w:rPr>
        <w:t>Secure transportation providers should</w:t>
      </w:r>
      <w:r w:rsidR="00DB76E0" w:rsidRPr="002935C2">
        <w:rPr>
          <w:rFonts w:ascii="Calibri" w:eastAsia="Calibri" w:hAnsi="Calibri" w:cs="Calibri"/>
          <w:sz w:val="20"/>
          <w:szCs w:val="20"/>
        </w:rPr>
        <w:t xml:space="preserve"> prepare and implement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behaviour</w:t>
      </w:r>
      <w:r w:rsidR="00A84545" w:rsidRPr="002935C2">
        <w:rPr>
          <w:rFonts w:ascii="Calibri" w:eastAsia="Calibri" w:hAnsi="Calibri" w:cs="Calibri"/>
          <w:sz w:val="20"/>
          <w:szCs w:val="20"/>
          <w:lang w:val="en-US"/>
        </w:rPr>
        <w:t>al</w:t>
      </w:r>
      <w:r w:rsidRPr="002935C2">
        <w:rPr>
          <w:rFonts w:ascii="Calibri" w:eastAsia="Calibri" w:hAnsi="Calibri" w:cs="Calibri"/>
          <w:sz w:val="20"/>
          <w:szCs w:val="20"/>
          <w:lang w:val="en-US"/>
        </w:rPr>
        <w:t xml:space="preserve"> management policies </w:t>
      </w:r>
      <w:r w:rsidR="004E4664" w:rsidRPr="002935C2">
        <w:rPr>
          <w:rFonts w:ascii="Calibri" w:eastAsia="Calibri" w:hAnsi="Calibri" w:cs="Calibri"/>
          <w:sz w:val="20"/>
          <w:szCs w:val="20"/>
        </w:rPr>
        <w:t>which set out:</w:t>
      </w:r>
    </w:p>
    <w:p w14:paraId="4F95FE1F" w14:textId="0F42464D" w:rsidR="003F4A26" w:rsidRPr="002935C2" w:rsidRDefault="005D723F" w:rsidP="1DFC5F68">
      <w:pPr>
        <w:pStyle w:val="ListParagraph"/>
        <w:numPr>
          <w:ilvl w:val="0"/>
          <w:numId w:val="15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</w:rPr>
        <w:t>How</w:t>
      </w:r>
      <w:r w:rsidR="00493A2D" w:rsidRPr="002935C2">
        <w:rPr>
          <w:rFonts w:ascii="Calibri" w:eastAsia="Calibri" w:hAnsi="Calibri" w:cs="Calibri"/>
          <w:sz w:val="20"/>
          <w:szCs w:val="20"/>
        </w:rPr>
        <w:t xml:space="preserve"> </w:t>
      </w:r>
      <w:r w:rsidR="004E7447" w:rsidRPr="002935C2">
        <w:rPr>
          <w:rFonts w:ascii="Calibri" w:eastAsia="Calibri" w:hAnsi="Calibri" w:cs="Calibri"/>
          <w:sz w:val="20"/>
          <w:szCs w:val="20"/>
        </w:rPr>
        <w:t>children and young people’s human rights can be best pro</w:t>
      </w:r>
      <w:r w:rsidR="007A7620" w:rsidRPr="002935C2">
        <w:rPr>
          <w:rFonts w:ascii="Calibri" w:eastAsia="Calibri" w:hAnsi="Calibri" w:cs="Calibri"/>
          <w:sz w:val="20"/>
          <w:szCs w:val="20"/>
        </w:rPr>
        <w:t>tected during transportation</w:t>
      </w:r>
      <w:r w:rsidRPr="002935C2">
        <w:rPr>
          <w:rFonts w:ascii="Calibri" w:eastAsia="Calibri" w:hAnsi="Calibri" w:cs="Calibri"/>
          <w:sz w:val="20"/>
          <w:szCs w:val="20"/>
        </w:rPr>
        <w:t xml:space="preserve"> including </w:t>
      </w:r>
      <w:r w:rsidR="00AB4444" w:rsidRPr="002935C2">
        <w:rPr>
          <w:rFonts w:ascii="Calibri" w:eastAsia="Calibri" w:hAnsi="Calibri" w:cs="Calibri"/>
          <w:sz w:val="20"/>
          <w:szCs w:val="20"/>
        </w:rPr>
        <w:t xml:space="preserve">examples of </w:t>
      </w:r>
      <w:r w:rsidR="00E879A4" w:rsidRPr="002935C2">
        <w:rPr>
          <w:rFonts w:ascii="Calibri" w:eastAsia="Calibri" w:hAnsi="Calibri" w:cs="Calibri"/>
          <w:sz w:val="20"/>
          <w:szCs w:val="20"/>
        </w:rPr>
        <w:t>positive</w:t>
      </w:r>
      <w:r w:rsidR="00AB4444" w:rsidRPr="002935C2">
        <w:rPr>
          <w:rFonts w:ascii="Calibri" w:eastAsia="Calibri" w:hAnsi="Calibri" w:cs="Calibri"/>
          <w:sz w:val="20"/>
          <w:szCs w:val="20"/>
        </w:rPr>
        <w:t xml:space="preserve"> interventions</w:t>
      </w:r>
    </w:p>
    <w:p w14:paraId="4406CC10" w14:textId="1422009F" w:rsidR="003F4A26" w:rsidRPr="002935C2" w:rsidRDefault="003F4A26" w:rsidP="1DFC5F68">
      <w:pPr>
        <w:pStyle w:val="ListParagraph"/>
        <w:numPr>
          <w:ilvl w:val="0"/>
          <w:numId w:val="15"/>
        </w:num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sz w:val="20"/>
          <w:szCs w:val="20"/>
        </w:rPr>
        <w:t xml:space="preserve">The </w:t>
      </w:r>
      <w:r w:rsidRPr="002935C2">
        <w:rPr>
          <w:rFonts w:ascii="Calibri" w:hAnsi="Calibri" w:cs="Calibri"/>
          <w:sz w:val="20"/>
          <w:szCs w:val="20"/>
        </w:rPr>
        <w:t xml:space="preserve">conditions for </w:t>
      </w:r>
      <w:r w:rsidR="009760C5">
        <w:rPr>
          <w:rFonts w:ascii="Calibri" w:hAnsi="Calibri" w:cs="Calibri"/>
          <w:sz w:val="20"/>
          <w:szCs w:val="20"/>
        </w:rPr>
        <w:t>any</w:t>
      </w:r>
      <w:r w:rsidR="009760C5" w:rsidRPr="002935C2">
        <w:rPr>
          <w:rFonts w:ascii="Calibri" w:hAnsi="Calibri" w:cs="Calibri"/>
          <w:sz w:val="20"/>
          <w:szCs w:val="20"/>
        </w:rPr>
        <w:t xml:space="preserve"> </w:t>
      </w:r>
      <w:r w:rsidRPr="002935C2">
        <w:rPr>
          <w:rFonts w:ascii="Calibri" w:hAnsi="Calibri" w:cs="Calibri"/>
          <w:sz w:val="20"/>
          <w:szCs w:val="20"/>
        </w:rPr>
        <w:t>use of restraint during transportation</w:t>
      </w:r>
      <w:r w:rsidR="1DFC5F68" w:rsidRPr="002935C2">
        <w:rPr>
          <w:rFonts w:ascii="Calibri" w:eastAsia="Calibri" w:hAnsi="Calibri" w:cs="Calibri"/>
          <w:sz w:val="20"/>
          <w:szCs w:val="20"/>
        </w:rPr>
        <w:t xml:space="preserve"> </w:t>
      </w:r>
    </w:p>
    <w:p w14:paraId="08656CF5" w14:textId="7DDB6299" w:rsidR="00AB4444" w:rsidRPr="002935C2" w:rsidRDefault="00AB4444" w:rsidP="00AB4444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>All practitioners should be made aware of their organisations’ behaviour</w:t>
      </w:r>
      <w:r w:rsidR="00253D08" w:rsidRPr="002935C2">
        <w:rPr>
          <w:rFonts w:ascii="Calibri" w:hAnsi="Calibri" w:cs="Calibri"/>
          <w:sz w:val="20"/>
          <w:szCs w:val="20"/>
        </w:rPr>
        <w:t>al</w:t>
      </w:r>
      <w:r w:rsidRPr="002935C2">
        <w:rPr>
          <w:rFonts w:ascii="Calibri" w:hAnsi="Calibri" w:cs="Calibri"/>
          <w:sz w:val="20"/>
          <w:szCs w:val="20"/>
        </w:rPr>
        <w:t xml:space="preserve"> management policies.</w:t>
      </w:r>
    </w:p>
    <w:p w14:paraId="621D0FFB" w14:textId="2419F0D3" w:rsidR="1DFC5F68" w:rsidRPr="002935C2" w:rsidRDefault="1DFC5F68" w:rsidP="1DFC5F68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>Training</w:t>
      </w:r>
    </w:p>
    <w:p w14:paraId="7D6F2E4E" w14:textId="77777777" w:rsidR="00127CFB" w:rsidRPr="002935C2" w:rsidRDefault="00114858" w:rsidP="1DFC5F68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>All practitioners involved in the transportation of children</w:t>
      </w:r>
      <w:r w:rsidR="00F35C3C" w:rsidRPr="002935C2">
        <w:rPr>
          <w:rFonts w:ascii="Calibri" w:hAnsi="Calibri" w:cs="Calibri"/>
          <w:sz w:val="20"/>
          <w:szCs w:val="20"/>
        </w:rPr>
        <w:t xml:space="preserve"> and young people</w:t>
      </w:r>
      <w:r w:rsidRPr="002935C2">
        <w:rPr>
          <w:rFonts w:ascii="Calibri" w:hAnsi="Calibri" w:cs="Calibri"/>
          <w:sz w:val="20"/>
          <w:szCs w:val="20"/>
        </w:rPr>
        <w:t xml:space="preserve"> should </w:t>
      </w:r>
      <w:r w:rsidR="00BE0D3E" w:rsidRPr="002935C2">
        <w:rPr>
          <w:rFonts w:ascii="Calibri" w:hAnsi="Calibri" w:cs="Calibri"/>
          <w:sz w:val="20"/>
          <w:szCs w:val="20"/>
        </w:rPr>
        <w:t xml:space="preserve">have </w:t>
      </w:r>
      <w:r w:rsidR="007817BB" w:rsidRPr="002935C2">
        <w:rPr>
          <w:rFonts w:ascii="Calibri" w:hAnsi="Calibri" w:cs="Calibri"/>
          <w:sz w:val="20"/>
          <w:szCs w:val="20"/>
        </w:rPr>
        <w:t xml:space="preserve">access to training, </w:t>
      </w:r>
      <w:r w:rsidR="00065FB9" w:rsidRPr="002935C2">
        <w:rPr>
          <w:rFonts w:ascii="Calibri" w:hAnsi="Calibri" w:cs="Calibri"/>
          <w:sz w:val="20"/>
          <w:szCs w:val="20"/>
        </w:rPr>
        <w:t>supervision,</w:t>
      </w:r>
      <w:r w:rsidR="007817BB" w:rsidRPr="002935C2">
        <w:rPr>
          <w:rFonts w:ascii="Calibri" w:hAnsi="Calibri" w:cs="Calibri"/>
          <w:sz w:val="20"/>
          <w:szCs w:val="20"/>
        </w:rPr>
        <w:t xml:space="preserve"> and support </w:t>
      </w:r>
      <w:r w:rsidR="00065FB9" w:rsidRPr="002935C2">
        <w:rPr>
          <w:rFonts w:ascii="Calibri" w:hAnsi="Calibri" w:cs="Calibri"/>
          <w:sz w:val="20"/>
          <w:szCs w:val="20"/>
        </w:rPr>
        <w:t xml:space="preserve">that will assist them in working in a </w:t>
      </w:r>
      <w:r w:rsidR="001B43A6" w:rsidRPr="002935C2">
        <w:rPr>
          <w:rFonts w:ascii="Calibri" w:hAnsi="Calibri" w:cs="Calibri"/>
          <w:sz w:val="20"/>
          <w:szCs w:val="20"/>
        </w:rPr>
        <w:t>rights-based</w:t>
      </w:r>
      <w:r w:rsidR="00065FB9" w:rsidRPr="002935C2">
        <w:rPr>
          <w:rFonts w:ascii="Calibri" w:hAnsi="Calibri" w:cs="Calibri"/>
          <w:sz w:val="20"/>
          <w:szCs w:val="20"/>
        </w:rPr>
        <w:t xml:space="preserve"> way.</w:t>
      </w:r>
      <w:r w:rsidR="0091725E" w:rsidRPr="002935C2">
        <w:rPr>
          <w:rFonts w:ascii="Calibri" w:hAnsi="Calibri" w:cs="Calibri"/>
          <w:sz w:val="20"/>
          <w:szCs w:val="20"/>
        </w:rPr>
        <w:t xml:space="preserve"> </w:t>
      </w:r>
    </w:p>
    <w:p w14:paraId="6C0094DF" w14:textId="777E989E" w:rsidR="003A4455" w:rsidRPr="002935C2" w:rsidRDefault="00E36376" w:rsidP="1DFC5F68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>Tr</w:t>
      </w:r>
      <w:r w:rsidR="006C02CF" w:rsidRPr="002935C2">
        <w:rPr>
          <w:rFonts w:ascii="Calibri" w:hAnsi="Calibri" w:cs="Calibri"/>
          <w:sz w:val="20"/>
          <w:szCs w:val="20"/>
        </w:rPr>
        <w:t>aining</w:t>
      </w:r>
      <w:r w:rsidR="003A4455" w:rsidRPr="002935C2">
        <w:rPr>
          <w:rFonts w:ascii="Calibri" w:hAnsi="Calibri" w:cs="Calibri"/>
          <w:sz w:val="20"/>
          <w:szCs w:val="20"/>
        </w:rPr>
        <w:t xml:space="preserve"> </w:t>
      </w:r>
      <w:r w:rsidR="00A6523B" w:rsidRPr="002935C2">
        <w:rPr>
          <w:rFonts w:ascii="Calibri" w:hAnsi="Calibri" w:cs="Calibri"/>
          <w:sz w:val="20"/>
          <w:szCs w:val="20"/>
        </w:rPr>
        <w:t xml:space="preserve">provision </w:t>
      </w:r>
      <w:r w:rsidR="00702671" w:rsidRPr="002935C2">
        <w:rPr>
          <w:rFonts w:ascii="Calibri" w:hAnsi="Calibri" w:cs="Calibri"/>
          <w:sz w:val="20"/>
          <w:szCs w:val="20"/>
        </w:rPr>
        <w:t>should meet a high standard</w:t>
      </w:r>
      <w:r w:rsidR="00F821F0">
        <w:rPr>
          <w:rFonts w:ascii="Calibri" w:hAnsi="Calibri" w:cs="Calibri"/>
          <w:sz w:val="20"/>
          <w:szCs w:val="20"/>
        </w:rPr>
        <w:t xml:space="preserve"> in line with </w:t>
      </w:r>
      <w:r w:rsidR="00392F2B" w:rsidRPr="002935C2">
        <w:rPr>
          <w:rFonts w:ascii="Calibri" w:hAnsi="Calibri" w:cs="Calibri"/>
          <w:sz w:val="20"/>
          <w:szCs w:val="20"/>
        </w:rPr>
        <w:t xml:space="preserve">the </w:t>
      </w:r>
      <w:hyperlink r:id="rId11" w:history="1">
        <w:r w:rsidR="00453E5A" w:rsidRPr="002935C2">
          <w:rPr>
            <w:rStyle w:val="Hyperlink"/>
            <w:rFonts w:ascii="Calibri" w:hAnsi="Calibri" w:cs="Calibri"/>
            <w:i/>
            <w:iCs/>
            <w:sz w:val="20"/>
            <w:szCs w:val="20"/>
          </w:rPr>
          <w:t>RRN’s Training Standards</w:t>
        </w:r>
      </w:hyperlink>
      <w:r w:rsidR="00AF52B5" w:rsidRPr="002935C2">
        <w:rPr>
          <w:rFonts w:ascii="Calibri" w:hAnsi="Calibri" w:cs="Calibri"/>
          <w:sz w:val="20"/>
          <w:szCs w:val="20"/>
        </w:rPr>
        <w:t xml:space="preserve">, which provide a national benchmark </w:t>
      </w:r>
      <w:r w:rsidR="00EE5BD5" w:rsidRPr="002935C2">
        <w:rPr>
          <w:rFonts w:ascii="Calibri" w:hAnsi="Calibri" w:cs="Calibri"/>
          <w:sz w:val="20"/>
          <w:szCs w:val="20"/>
        </w:rPr>
        <w:t>for training across education, health and social care settings.</w:t>
      </w:r>
    </w:p>
    <w:p w14:paraId="0FD11800" w14:textId="4EB1E2D4" w:rsidR="00EF02EF" w:rsidRPr="002935C2" w:rsidRDefault="00D30D9B" w:rsidP="1DFC5F68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 xml:space="preserve">Local authorities </w:t>
      </w:r>
      <w:r w:rsidR="003937A0" w:rsidRPr="002935C2">
        <w:rPr>
          <w:rFonts w:ascii="Calibri" w:hAnsi="Calibri" w:cs="Calibri"/>
          <w:sz w:val="20"/>
          <w:szCs w:val="20"/>
        </w:rPr>
        <w:t xml:space="preserve">should </w:t>
      </w:r>
      <w:r w:rsidRPr="002935C2">
        <w:rPr>
          <w:rFonts w:ascii="Calibri" w:hAnsi="Calibri" w:cs="Calibri"/>
          <w:sz w:val="20"/>
          <w:szCs w:val="20"/>
        </w:rPr>
        <w:t xml:space="preserve">require a </w:t>
      </w:r>
      <w:r w:rsidR="003865BE" w:rsidRPr="002935C2">
        <w:rPr>
          <w:rFonts w:ascii="Calibri" w:hAnsi="Calibri" w:cs="Calibri"/>
          <w:sz w:val="20"/>
          <w:szCs w:val="20"/>
        </w:rPr>
        <w:t>c</w:t>
      </w:r>
      <w:r w:rsidR="00EF02EF" w:rsidRPr="002935C2">
        <w:rPr>
          <w:rFonts w:ascii="Calibri" w:hAnsi="Calibri" w:cs="Calibri"/>
          <w:sz w:val="20"/>
          <w:szCs w:val="20"/>
        </w:rPr>
        <w:t xml:space="preserve">ertification of compliance with these Standards </w:t>
      </w:r>
      <w:r w:rsidRPr="002935C2">
        <w:rPr>
          <w:rFonts w:ascii="Calibri" w:hAnsi="Calibri" w:cs="Calibri"/>
          <w:sz w:val="20"/>
          <w:szCs w:val="20"/>
        </w:rPr>
        <w:t xml:space="preserve">for </w:t>
      </w:r>
      <w:r w:rsidR="003865BE" w:rsidRPr="002935C2">
        <w:rPr>
          <w:rFonts w:ascii="Calibri" w:hAnsi="Calibri" w:cs="Calibri"/>
          <w:sz w:val="20"/>
          <w:szCs w:val="20"/>
        </w:rPr>
        <w:t xml:space="preserve">any </w:t>
      </w:r>
      <w:r w:rsidR="00AD01A8" w:rsidRPr="002935C2">
        <w:rPr>
          <w:rFonts w:ascii="Calibri" w:hAnsi="Calibri" w:cs="Calibri"/>
          <w:sz w:val="20"/>
          <w:szCs w:val="20"/>
        </w:rPr>
        <w:t>transportation</w:t>
      </w:r>
      <w:r w:rsidR="00A2688A" w:rsidRPr="002935C2">
        <w:rPr>
          <w:rFonts w:ascii="Calibri" w:hAnsi="Calibri" w:cs="Calibri"/>
          <w:sz w:val="20"/>
          <w:szCs w:val="20"/>
        </w:rPr>
        <w:t xml:space="preserve"> services</w:t>
      </w:r>
      <w:r w:rsidR="00AD01A8" w:rsidRPr="002935C2">
        <w:rPr>
          <w:rFonts w:ascii="Calibri" w:hAnsi="Calibri" w:cs="Calibri"/>
          <w:sz w:val="20"/>
          <w:szCs w:val="20"/>
        </w:rPr>
        <w:t xml:space="preserve"> they commission</w:t>
      </w:r>
    </w:p>
    <w:p w14:paraId="517051C3" w14:textId="5C0BE2C3" w:rsidR="00F35C3C" w:rsidRPr="004D1F6D" w:rsidRDefault="003A4455" w:rsidP="004D1F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>Training should cover</w:t>
      </w:r>
      <w:r w:rsidR="004D1F6D">
        <w:rPr>
          <w:rFonts w:ascii="Calibri" w:hAnsi="Calibri" w:cs="Calibri"/>
          <w:sz w:val="20"/>
          <w:szCs w:val="20"/>
        </w:rPr>
        <w:t xml:space="preserve"> p</w:t>
      </w:r>
      <w:r w:rsidR="0092009F" w:rsidRPr="004D1F6D">
        <w:rPr>
          <w:rFonts w:ascii="Calibri" w:hAnsi="Calibri" w:cs="Calibri"/>
          <w:sz w:val="20"/>
          <w:szCs w:val="20"/>
        </w:rPr>
        <w:t xml:space="preserve">ositive </w:t>
      </w:r>
      <w:r w:rsidR="000E2A18" w:rsidRPr="004D1F6D">
        <w:rPr>
          <w:rFonts w:ascii="Calibri" w:hAnsi="Calibri" w:cs="Calibri"/>
          <w:sz w:val="20"/>
          <w:szCs w:val="20"/>
        </w:rPr>
        <w:t xml:space="preserve">interventions that </w:t>
      </w:r>
      <w:r w:rsidR="00F35C3C" w:rsidRPr="004D1F6D">
        <w:rPr>
          <w:rFonts w:ascii="Calibri" w:eastAsia="Calibri" w:hAnsi="Calibri" w:cs="Calibri"/>
          <w:sz w:val="20"/>
          <w:szCs w:val="20"/>
          <w:lang w:val="en-US"/>
        </w:rPr>
        <w:t>de-escalate challenging situations and reduce the need for restrictive practices</w:t>
      </w:r>
    </w:p>
    <w:p w14:paraId="19701F97" w14:textId="52ADD129" w:rsidR="1DFC5F68" w:rsidRPr="002935C2" w:rsidRDefault="005611EF" w:rsidP="00D13AE1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935C2">
        <w:rPr>
          <w:rFonts w:ascii="Calibri" w:hAnsi="Calibri" w:cs="Calibri"/>
          <w:sz w:val="20"/>
          <w:szCs w:val="20"/>
        </w:rPr>
        <w:t>Training should be routinely reviewed, especially following any incident that causes concern.</w:t>
      </w:r>
    </w:p>
    <w:p w14:paraId="1A0B6EDC" w14:textId="77777777" w:rsidR="00C9018B" w:rsidRPr="002935C2" w:rsidRDefault="00C9018B" w:rsidP="00C9018B">
      <w:pPr>
        <w:pStyle w:val="ListParagraph"/>
        <w:rPr>
          <w:rFonts w:ascii="Calibri" w:hAnsi="Calibri" w:cs="Calibri"/>
          <w:sz w:val="20"/>
          <w:szCs w:val="20"/>
        </w:rPr>
      </w:pPr>
    </w:p>
    <w:p w14:paraId="43A09A98" w14:textId="77777777" w:rsidR="00093138" w:rsidRPr="002935C2" w:rsidRDefault="00093138" w:rsidP="00093138">
      <w:pPr>
        <w:pStyle w:val="ListParagraph"/>
        <w:rPr>
          <w:rFonts w:ascii="Calibri" w:hAnsi="Calibri" w:cs="Calibri"/>
          <w:sz w:val="20"/>
          <w:szCs w:val="20"/>
        </w:rPr>
      </w:pPr>
    </w:p>
    <w:p w14:paraId="5C9235DA" w14:textId="580D87ED" w:rsidR="1DFC5F68" w:rsidRPr="002935C2" w:rsidRDefault="1DFC5F68" w:rsidP="1DFC5F68">
      <w:pPr>
        <w:pStyle w:val="ListParagraph"/>
        <w:numPr>
          <w:ilvl w:val="0"/>
          <w:numId w:val="8"/>
        </w:numPr>
        <w:spacing w:line="257" w:lineRule="auto"/>
        <w:rPr>
          <w:rFonts w:ascii="Calibri" w:eastAsia="Calibri" w:hAnsi="Calibri" w:cs="Calibri"/>
          <w:b/>
          <w:bCs/>
          <w:sz w:val="20"/>
          <w:szCs w:val="20"/>
        </w:rPr>
      </w:pPr>
      <w:r w:rsidRPr="002935C2"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Chapter 3: Implementation of the framework </w:t>
      </w:r>
    </w:p>
    <w:p w14:paraId="0EAB1CBC" w14:textId="77777777" w:rsidR="00980BD3" w:rsidRPr="002935C2" w:rsidRDefault="00980BD3" w:rsidP="00980BD3">
      <w:pPr>
        <w:pStyle w:val="ListParagraph"/>
        <w:spacing w:line="257" w:lineRule="auto"/>
        <w:ind w:left="360"/>
        <w:rPr>
          <w:rFonts w:ascii="Calibri" w:eastAsia="Calibri" w:hAnsi="Calibri" w:cs="Calibri"/>
          <w:b/>
          <w:bCs/>
          <w:sz w:val="20"/>
          <w:szCs w:val="20"/>
        </w:rPr>
      </w:pPr>
    </w:p>
    <w:p w14:paraId="20CDC83C" w14:textId="0BA2BE1A" w:rsidR="006950EA" w:rsidRPr="00EA03AC" w:rsidRDefault="006950EA" w:rsidP="1DFC5F68">
      <w:pPr>
        <w:pStyle w:val="ListParagraph"/>
        <w:numPr>
          <w:ilvl w:val="0"/>
          <w:numId w:val="6"/>
        </w:numPr>
        <w:rPr>
          <w:rFonts w:ascii="Calibri" w:eastAsia="Arial" w:hAnsi="Calibri" w:cs="Calibri"/>
          <w:sz w:val="20"/>
          <w:szCs w:val="20"/>
        </w:rPr>
      </w:pPr>
      <w:r w:rsidRPr="00EA03AC">
        <w:rPr>
          <w:rFonts w:ascii="Calibri" w:eastAsia="Arial" w:hAnsi="Calibri" w:cs="Calibri"/>
          <w:sz w:val="20"/>
          <w:szCs w:val="20"/>
        </w:rPr>
        <w:t>Local authorities should be made aware of this framework</w:t>
      </w:r>
      <w:r w:rsidR="004D1F6D" w:rsidRPr="00EA03AC">
        <w:rPr>
          <w:rFonts w:ascii="Calibri" w:eastAsia="Arial" w:hAnsi="Calibri" w:cs="Calibri"/>
          <w:sz w:val="20"/>
          <w:szCs w:val="20"/>
        </w:rPr>
        <w:t xml:space="preserve"> </w:t>
      </w:r>
      <w:r w:rsidR="00773266" w:rsidRPr="00EA03AC">
        <w:rPr>
          <w:rFonts w:ascii="Calibri" w:eastAsia="Arial" w:hAnsi="Calibri" w:cs="Calibri"/>
          <w:sz w:val="20"/>
          <w:szCs w:val="20"/>
        </w:rPr>
        <w:t xml:space="preserve">through </w:t>
      </w:r>
      <w:r w:rsidR="004D1F6D" w:rsidRPr="00EA03AC">
        <w:rPr>
          <w:rFonts w:ascii="Calibri" w:eastAsia="Arial" w:hAnsi="Calibri" w:cs="Calibri"/>
          <w:sz w:val="20"/>
          <w:szCs w:val="20"/>
        </w:rPr>
        <w:t xml:space="preserve">various communications channels including </w:t>
      </w:r>
      <w:r w:rsidR="00773266" w:rsidRPr="00EA03AC">
        <w:rPr>
          <w:rFonts w:ascii="Calibri" w:eastAsia="Arial" w:hAnsi="Calibri" w:cs="Calibri"/>
          <w:sz w:val="20"/>
          <w:szCs w:val="20"/>
        </w:rPr>
        <w:t>correspondence from the Department for Education</w:t>
      </w:r>
      <w:r w:rsidR="004D1F6D" w:rsidRPr="00EA03AC">
        <w:rPr>
          <w:rFonts w:ascii="Calibri" w:eastAsia="Arial" w:hAnsi="Calibri" w:cs="Calibri"/>
          <w:sz w:val="20"/>
          <w:szCs w:val="20"/>
        </w:rPr>
        <w:t xml:space="preserve">, </w:t>
      </w:r>
      <w:r w:rsidR="00773266" w:rsidRPr="00EA03AC">
        <w:rPr>
          <w:rFonts w:ascii="Calibri" w:eastAsia="Arial" w:hAnsi="Calibri" w:cs="Calibri"/>
          <w:sz w:val="20"/>
          <w:szCs w:val="20"/>
        </w:rPr>
        <w:t xml:space="preserve">the Local Government </w:t>
      </w:r>
      <w:proofErr w:type="gramStart"/>
      <w:r w:rsidR="004D1F6D" w:rsidRPr="00EA03AC">
        <w:rPr>
          <w:rFonts w:ascii="Calibri" w:eastAsia="Arial" w:hAnsi="Calibri" w:cs="Calibri"/>
          <w:sz w:val="20"/>
          <w:szCs w:val="20"/>
        </w:rPr>
        <w:t>Association</w:t>
      </w:r>
      <w:proofErr w:type="gramEnd"/>
      <w:r w:rsidR="004D1F6D" w:rsidRPr="00EA03AC">
        <w:rPr>
          <w:rFonts w:ascii="Calibri" w:eastAsia="Arial" w:hAnsi="Calibri" w:cs="Calibri"/>
          <w:sz w:val="20"/>
          <w:szCs w:val="20"/>
        </w:rPr>
        <w:t xml:space="preserve"> and other stakeholders</w:t>
      </w:r>
      <w:r w:rsidR="00773266" w:rsidRPr="00EA03AC">
        <w:rPr>
          <w:rFonts w:ascii="Calibri" w:eastAsia="Arial" w:hAnsi="Calibri" w:cs="Calibri"/>
          <w:sz w:val="20"/>
          <w:szCs w:val="20"/>
        </w:rPr>
        <w:t>.</w:t>
      </w:r>
    </w:p>
    <w:p w14:paraId="6B33B048" w14:textId="4FE1B446" w:rsidR="1DFC5F68" w:rsidRPr="002935C2" w:rsidRDefault="1DFC5F68" w:rsidP="1DFC5F68">
      <w:pPr>
        <w:pStyle w:val="ListParagraph"/>
        <w:numPr>
          <w:ilvl w:val="0"/>
          <w:numId w:val="6"/>
        </w:numPr>
        <w:rPr>
          <w:rFonts w:ascii="Calibri" w:eastAsia="Arial" w:hAnsi="Calibri" w:cs="Calibri"/>
          <w:sz w:val="20"/>
          <w:szCs w:val="20"/>
        </w:rPr>
      </w:pPr>
      <w:r w:rsidRPr="00EA03AC">
        <w:rPr>
          <w:rFonts w:ascii="Calibri" w:eastAsiaTheme="minorEastAsia" w:hAnsi="Calibri" w:cs="Calibri"/>
          <w:sz w:val="20"/>
          <w:szCs w:val="20"/>
          <w:lang w:val="en-US"/>
        </w:rPr>
        <w:t xml:space="preserve">Local authorities should apply the provisions of this </w:t>
      </w:r>
      <w:r w:rsidR="00320A12" w:rsidRPr="00EA03AC">
        <w:rPr>
          <w:rFonts w:ascii="Calibri" w:eastAsiaTheme="minorEastAsia" w:hAnsi="Calibri" w:cs="Calibri"/>
          <w:sz w:val="20"/>
          <w:szCs w:val="20"/>
          <w:lang w:val="en-US"/>
        </w:rPr>
        <w:t>f</w:t>
      </w:r>
      <w:r w:rsidRPr="00EA03AC">
        <w:rPr>
          <w:rFonts w:ascii="Calibri" w:eastAsiaTheme="minorEastAsia" w:hAnsi="Calibri" w:cs="Calibri"/>
          <w:sz w:val="20"/>
          <w:szCs w:val="20"/>
          <w:lang w:val="en-US"/>
        </w:rPr>
        <w:t>ramework to any transportation services they commission. This includes exercising due diligence to the restraint policies</w:t>
      </w:r>
      <w:r w:rsidR="00B63E80" w:rsidRPr="00EA03AC">
        <w:rPr>
          <w:rFonts w:ascii="Calibri" w:eastAsiaTheme="minorEastAsia" w:hAnsi="Calibri" w:cs="Calibri"/>
          <w:sz w:val="20"/>
          <w:szCs w:val="20"/>
          <w:lang w:val="en-US"/>
        </w:rPr>
        <w:t xml:space="preserve"> and practices</w:t>
      </w:r>
      <w:r w:rsidRPr="00EA03AC">
        <w:rPr>
          <w:rFonts w:ascii="Calibri" w:eastAsiaTheme="minorEastAsia" w:hAnsi="Calibri" w:cs="Calibri"/>
          <w:sz w:val="20"/>
          <w:szCs w:val="20"/>
          <w:lang w:val="en-US"/>
        </w:rPr>
        <w:t xml:space="preserve"> of secure transportation providers, which should </w:t>
      </w:r>
      <w:r w:rsidRPr="002935C2">
        <w:rPr>
          <w:rFonts w:ascii="Calibri" w:eastAsiaTheme="minorEastAsia" w:hAnsi="Calibri" w:cs="Calibri"/>
          <w:sz w:val="20"/>
          <w:szCs w:val="20"/>
          <w:lang w:val="en-US"/>
        </w:rPr>
        <w:t>be a condition of procurement.</w:t>
      </w:r>
    </w:p>
    <w:p w14:paraId="1456C81F" w14:textId="0CAA244A" w:rsidR="1DFC5F68" w:rsidRPr="002935C2" w:rsidRDefault="00FB3E69" w:rsidP="1DFC5F68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i/>
          <w:iCs/>
          <w:sz w:val="20"/>
          <w:szCs w:val="20"/>
        </w:rPr>
      </w:pPr>
      <w:r w:rsidRPr="002935C2">
        <w:rPr>
          <w:rFonts w:ascii="Calibri" w:eastAsiaTheme="minorEastAsia" w:hAnsi="Calibri" w:cs="Calibri"/>
          <w:sz w:val="20"/>
          <w:szCs w:val="20"/>
        </w:rPr>
        <w:t>L</w:t>
      </w:r>
      <w:r w:rsidR="00B201C6" w:rsidRPr="002935C2">
        <w:rPr>
          <w:rFonts w:ascii="Calibri" w:eastAsiaTheme="minorEastAsia" w:hAnsi="Calibri" w:cs="Calibri"/>
          <w:sz w:val="20"/>
          <w:szCs w:val="20"/>
        </w:rPr>
        <w:t xml:space="preserve">ocal authorities </w:t>
      </w:r>
      <w:r w:rsidRPr="002935C2">
        <w:rPr>
          <w:rFonts w:ascii="Calibri" w:eastAsiaTheme="minorEastAsia" w:hAnsi="Calibri" w:cs="Calibri"/>
          <w:sz w:val="20"/>
          <w:szCs w:val="20"/>
        </w:rPr>
        <w:t xml:space="preserve">should communicate this </w:t>
      </w:r>
      <w:r w:rsidR="00320A12" w:rsidRPr="002935C2">
        <w:rPr>
          <w:rFonts w:ascii="Calibri" w:eastAsiaTheme="minorEastAsia" w:hAnsi="Calibri" w:cs="Calibri"/>
          <w:sz w:val="20"/>
          <w:szCs w:val="20"/>
        </w:rPr>
        <w:t>f</w:t>
      </w:r>
      <w:r w:rsidRPr="002935C2">
        <w:rPr>
          <w:rFonts w:ascii="Calibri" w:eastAsiaTheme="minorEastAsia" w:hAnsi="Calibri" w:cs="Calibri"/>
          <w:sz w:val="20"/>
          <w:szCs w:val="20"/>
        </w:rPr>
        <w:t xml:space="preserve">ramework </w:t>
      </w:r>
      <w:r w:rsidR="00B201C6" w:rsidRPr="002935C2">
        <w:rPr>
          <w:rFonts w:ascii="Calibri" w:eastAsiaTheme="minorEastAsia" w:hAnsi="Calibri" w:cs="Calibri"/>
          <w:sz w:val="20"/>
          <w:szCs w:val="20"/>
        </w:rPr>
        <w:t>to transportation providers</w:t>
      </w:r>
      <w:r w:rsidR="005A2BE7" w:rsidRPr="002935C2">
        <w:rPr>
          <w:rFonts w:ascii="Calibri" w:eastAsiaTheme="minorEastAsia" w:hAnsi="Calibri" w:cs="Calibri"/>
          <w:sz w:val="20"/>
          <w:szCs w:val="20"/>
        </w:rPr>
        <w:t xml:space="preserve"> and ensure that they are aware of </w:t>
      </w:r>
      <w:r w:rsidRPr="002935C2">
        <w:rPr>
          <w:rFonts w:ascii="Calibri" w:eastAsiaTheme="minorEastAsia" w:hAnsi="Calibri" w:cs="Calibri"/>
          <w:sz w:val="20"/>
          <w:szCs w:val="20"/>
        </w:rPr>
        <w:t>the</w:t>
      </w:r>
      <w:r w:rsidR="00B201C6" w:rsidRPr="002935C2">
        <w:rPr>
          <w:rFonts w:ascii="Calibri" w:eastAsiaTheme="minorEastAsia" w:hAnsi="Calibri" w:cs="Calibri"/>
          <w:sz w:val="20"/>
          <w:szCs w:val="20"/>
        </w:rPr>
        <w:t>ir</w:t>
      </w:r>
      <w:r w:rsidRPr="002935C2">
        <w:rPr>
          <w:rFonts w:ascii="Calibri" w:eastAsiaTheme="minorEastAsia" w:hAnsi="Calibri" w:cs="Calibri"/>
          <w:sz w:val="20"/>
          <w:szCs w:val="20"/>
        </w:rPr>
        <w:t xml:space="preserve"> responsibilities</w:t>
      </w:r>
      <w:r w:rsidR="00320A12" w:rsidRPr="002935C2">
        <w:rPr>
          <w:rFonts w:ascii="Calibri" w:eastAsiaTheme="minorEastAsia" w:hAnsi="Calibri" w:cs="Calibri"/>
          <w:sz w:val="20"/>
          <w:szCs w:val="20"/>
        </w:rPr>
        <w:t xml:space="preserve"> outlined in the </w:t>
      </w:r>
      <w:r w:rsidR="00087371">
        <w:rPr>
          <w:rFonts w:ascii="Calibri" w:eastAsiaTheme="minorEastAsia" w:hAnsi="Calibri" w:cs="Calibri"/>
          <w:sz w:val="20"/>
          <w:szCs w:val="20"/>
        </w:rPr>
        <w:t>provisions</w:t>
      </w:r>
      <w:r w:rsidR="00324AEB">
        <w:rPr>
          <w:rFonts w:ascii="Calibri" w:eastAsiaTheme="minorEastAsia" w:hAnsi="Calibri" w:cs="Calibri"/>
          <w:sz w:val="20"/>
          <w:szCs w:val="20"/>
        </w:rPr>
        <w:t xml:space="preserve"> when commissioning services</w:t>
      </w:r>
      <w:r w:rsidR="00320A12" w:rsidRPr="002935C2">
        <w:rPr>
          <w:rFonts w:ascii="Calibri" w:eastAsiaTheme="minorEastAsia" w:hAnsi="Calibri" w:cs="Calibri"/>
          <w:sz w:val="20"/>
          <w:szCs w:val="20"/>
        </w:rPr>
        <w:t>.</w:t>
      </w:r>
    </w:p>
    <w:p w14:paraId="797851DC" w14:textId="35F72938" w:rsidR="008E7254" w:rsidRPr="002935C2" w:rsidRDefault="00907973" w:rsidP="1DFC5F68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i/>
          <w:iCs/>
          <w:sz w:val="20"/>
          <w:szCs w:val="20"/>
        </w:rPr>
      </w:pPr>
      <w:r w:rsidRPr="002935C2">
        <w:rPr>
          <w:rFonts w:ascii="Calibri" w:eastAsiaTheme="minorEastAsia" w:hAnsi="Calibri" w:cs="Calibri"/>
          <w:sz w:val="20"/>
          <w:szCs w:val="20"/>
        </w:rPr>
        <w:t xml:space="preserve">Local authorities should work with providers </w:t>
      </w:r>
      <w:r w:rsidR="00556570" w:rsidRPr="002935C2">
        <w:rPr>
          <w:rFonts w:ascii="Calibri" w:eastAsiaTheme="minorEastAsia" w:hAnsi="Calibri" w:cs="Calibri"/>
          <w:sz w:val="20"/>
          <w:szCs w:val="20"/>
        </w:rPr>
        <w:t>to ultimately reduce the use of restraint during secure transportation.</w:t>
      </w:r>
    </w:p>
    <w:p w14:paraId="4E57F424" w14:textId="1FCF505C" w:rsidR="00752FEE" w:rsidRPr="002935C2" w:rsidRDefault="00F47976" w:rsidP="1DFC5F68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i/>
          <w:iCs/>
          <w:sz w:val="20"/>
          <w:szCs w:val="20"/>
        </w:rPr>
      </w:pPr>
      <w:r w:rsidRPr="002935C2">
        <w:rPr>
          <w:rFonts w:ascii="Calibri" w:eastAsiaTheme="minorEastAsia" w:hAnsi="Calibri" w:cs="Calibri"/>
          <w:sz w:val="20"/>
          <w:szCs w:val="20"/>
        </w:rPr>
        <w:t>Local authorities and transportation providers</w:t>
      </w:r>
      <w:r w:rsidR="00752FEE" w:rsidRPr="002935C2">
        <w:rPr>
          <w:rFonts w:ascii="Calibri" w:eastAsiaTheme="minorEastAsia" w:hAnsi="Calibri" w:cs="Calibri"/>
          <w:sz w:val="20"/>
          <w:szCs w:val="20"/>
        </w:rPr>
        <w:t xml:space="preserve"> should </w:t>
      </w:r>
      <w:r w:rsidR="00DB24AA" w:rsidRPr="002935C2">
        <w:rPr>
          <w:rFonts w:ascii="Calibri" w:eastAsiaTheme="minorEastAsia" w:hAnsi="Calibri" w:cs="Calibri"/>
          <w:sz w:val="20"/>
          <w:szCs w:val="20"/>
        </w:rPr>
        <w:t xml:space="preserve">review their policies, </w:t>
      </w:r>
      <w:r w:rsidRPr="002935C2">
        <w:rPr>
          <w:rFonts w:ascii="Calibri" w:eastAsiaTheme="minorEastAsia" w:hAnsi="Calibri" w:cs="Calibri"/>
          <w:sz w:val="20"/>
          <w:szCs w:val="20"/>
        </w:rPr>
        <w:t>practices</w:t>
      </w:r>
      <w:r w:rsidR="00F066DE" w:rsidRPr="002935C2">
        <w:rPr>
          <w:rFonts w:ascii="Calibri" w:eastAsiaTheme="minorEastAsia" w:hAnsi="Calibri" w:cs="Calibri"/>
          <w:sz w:val="20"/>
          <w:szCs w:val="20"/>
        </w:rPr>
        <w:t>,</w:t>
      </w:r>
      <w:r w:rsidRPr="002935C2">
        <w:rPr>
          <w:rFonts w:ascii="Calibri" w:eastAsiaTheme="minorEastAsia" w:hAnsi="Calibri" w:cs="Calibri"/>
          <w:sz w:val="20"/>
          <w:szCs w:val="20"/>
        </w:rPr>
        <w:t xml:space="preserve"> and workforce </w:t>
      </w:r>
      <w:r w:rsidR="00C9018B" w:rsidRPr="002935C2">
        <w:rPr>
          <w:rFonts w:ascii="Calibri" w:eastAsiaTheme="minorEastAsia" w:hAnsi="Calibri" w:cs="Calibri"/>
          <w:sz w:val="20"/>
          <w:szCs w:val="20"/>
        </w:rPr>
        <w:t>arrangements</w:t>
      </w:r>
      <w:r w:rsidR="00DB24AA" w:rsidRPr="002935C2">
        <w:rPr>
          <w:rFonts w:ascii="Calibri" w:eastAsiaTheme="minorEastAsia" w:hAnsi="Calibri" w:cs="Calibri"/>
          <w:sz w:val="20"/>
          <w:szCs w:val="20"/>
        </w:rPr>
        <w:t xml:space="preserve"> to support the implementation of this framework. </w:t>
      </w:r>
    </w:p>
    <w:sectPr w:rsidR="00752FEE" w:rsidRPr="00293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v4UVae7TQCfC0" int2:id="CF4YMUS6">
      <int2:state int2:value="Rejected" int2:type="LegacyProofing"/>
    </int2:textHash>
    <int2:textHash int2:hashCode="QgmNU58P0unWdN" int2:id="032NEnSX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80B9"/>
    <w:multiLevelType w:val="hybridMultilevel"/>
    <w:tmpl w:val="122685CE"/>
    <w:lvl w:ilvl="0" w:tplc="CC08D7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CAFE1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2AB0E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A9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01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E2A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42D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A2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EC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59D2E"/>
    <w:multiLevelType w:val="hybridMultilevel"/>
    <w:tmpl w:val="1BE47052"/>
    <w:lvl w:ilvl="0" w:tplc="28F8F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388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637E30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7CA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41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2D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08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EB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A0A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0A24"/>
    <w:multiLevelType w:val="hybridMultilevel"/>
    <w:tmpl w:val="7BA04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B0780"/>
    <w:multiLevelType w:val="hybridMultilevel"/>
    <w:tmpl w:val="7BF4D76A"/>
    <w:lvl w:ilvl="0" w:tplc="9BCEB0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3C27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F688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988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EC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24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E3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CA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2E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370BC"/>
    <w:multiLevelType w:val="hybridMultilevel"/>
    <w:tmpl w:val="A24238F4"/>
    <w:lvl w:ilvl="0" w:tplc="7424F444">
      <w:start w:val="1"/>
      <w:numFmt w:val="decimal"/>
      <w:lvlText w:val="%1."/>
      <w:lvlJc w:val="left"/>
      <w:pPr>
        <w:ind w:left="720" w:hanging="360"/>
      </w:pPr>
    </w:lvl>
    <w:lvl w:ilvl="1" w:tplc="5C6ABF34">
      <w:start w:val="1"/>
      <w:numFmt w:val="lowerLetter"/>
      <w:lvlText w:val="%2."/>
      <w:lvlJc w:val="left"/>
      <w:pPr>
        <w:ind w:left="1440" w:hanging="360"/>
      </w:pPr>
    </w:lvl>
    <w:lvl w:ilvl="2" w:tplc="A134CC50">
      <w:start w:val="1"/>
      <w:numFmt w:val="lowerRoman"/>
      <w:lvlText w:val="%3."/>
      <w:lvlJc w:val="right"/>
      <w:pPr>
        <w:ind w:left="2160" w:hanging="180"/>
      </w:pPr>
    </w:lvl>
    <w:lvl w:ilvl="3" w:tplc="9FEA65A6">
      <w:start w:val="1"/>
      <w:numFmt w:val="decimal"/>
      <w:lvlText w:val="%4."/>
      <w:lvlJc w:val="left"/>
      <w:pPr>
        <w:ind w:left="2880" w:hanging="360"/>
      </w:pPr>
    </w:lvl>
    <w:lvl w:ilvl="4" w:tplc="041643A0">
      <w:start w:val="1"/>
      <w:numFmt w:val="lowerLetter"/>
      <w:lvlText w:val="%5."/>
      <w:lvlJc w:val="left"/>
      <w:pPr>
        <w:ind w:left="3600" w:hanging="360"/>
      </w:pPr>
    </w:lvl>
    <w:lvl w:ilvl="5" w:tplc="CF30F7DC">
      <w:start w:val="1"/>
      <w:numFmt w:val="lowerRoman"/>
      <w:lvlText w:val="%6."/>
      <w:lvlJc w:val="right"/>
      <w:pPr>
        <w:ind w:left="4320" w:hanging="180"/>
      </w:pPr>
    </w:lvl>
    <w:lvl w:ilvl="6" w:tplc="3C4CBA22">
      <w:start w:val="1"/>
      <w:numFmt w:val="decimal"/>
      <w:lvlText w:val="%7."/>
      <w:lvlJc w:val="left"/>
      <w:pPr>
        <w:ind w:left="5040" w:hanging="360"/>
      </w:pPr>
    </w:lvl>
    <w:lvl w:ilvl="7" w:tplc="201EA77C">
      <w:start w:val="1"/>
      <w:numFmt w:val="lowerLetter"/>
      <w:lvlText w:val="%8."/>
      <w:lvlJc w:val="left"/>
      <w:pPr>
        <w:ind w:left="5760" w:hanging="360"/>
      </w:pPr>
    </w:lvl>
    <w:lvl w:ilvl="8" w:tplc="D5C44E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3CE4"/>
    <w:multiLevelType w:val="hybridMultilevel"/>
    <w:tmpl w:val="796ED63A"/>
    <w:lvl w:ilvl="0" w:tplc="26029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8EC6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85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C9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C1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2C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A41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8B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2AC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96C0A"/>
    <w:multiLevelType w:val="hybridMultilevel"/>
    <w:tmpl w:val="35427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63094"/>
    <w:multiLevelType w:val="hybridMultilevel"/>
    <w:tmpl w:val="C93CA45C"/>
    <w:lvl w:ilvl="0" w:tplc="D45EA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5C1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9EC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0B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A41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CE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49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46D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0CD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3FACA"/>
    <w:multiLevelType w:val="hybridMultilevel"/>
    <w:tmpl w:val="B72A47BA"/>
    <w:lvl w:ilvl="0" w:tplc="1716ED58">
      <w:start w:val="1"/>
      <w:numFmt w:val="decimal"/>
      <w:lvlText w:val="%1."/>
      <w:lvlJc w:val="left"/>
      <w:pPr>
        <w:ind w:left="360" w:hanging="360"/>
      </w:pPr>
    </w:lvl>
    <w:lvl w:ilvl="1" w:tplc="0A4C6E62">
      <w:start w:val="1"/>
      <w:numFmt w:val="lowerLetter"/>
      <w:lvlText w:val="%2."/>
      <w:lvlJc w:val="left"/>
      <w:pPr>
        <w:ind w:left="1080" w:hanging="360"/>
      </w:pPr>
    </w:lvl>
    <w:lvl w:ilvl="2" w:tplc="45FC2A96">
      <w:start w:val="1"/>
      <w:numFmt w:val="lowerRoman"/>
      <w:lvlText w:val="%3."/>
      <w:lvlJc w:val="right"/>
      <w:pPr>
        <w:ind w:left="1800" w:hanging="180"/>
      </w:pPr>
    </w:lvl>
    <w:lvl w:ilvl="3" w:tplc="4560DA70">
      <w:start w:val="1"/>
      <w:numFmt w:val="decimal"/>
      <w:lvlText w:val="%4."/>
      <w:lvlJc w:val="left"/>
      <w:pPr>
        <w:ind w:left="2520" w:hanging="360"/>
      </w:pPr>
    </w:lvl>
    <w:lvl w:ilvl="4" w:tplc="90C8AD20">
      <w:start w:val="1"/>
      <w:numFmt w:val="lowerLetter"/>
      <w:lvlText w:val="%5."/>
      <w:lvlJc w:val="left"/>
      <w:pPr>
        <w:ind w:left="3240" w:hanging="360"/>
      </w:pPr>
    </w:lvl>
    <w:lvl w:ilvl="5" w:tplc="456EE410">
      <w:start w:val="1"/>
      <w:numFmt w:val="lowerRoman"/>
      <w:lvlText w:val="%6."/>
      <w:lvlJc w:val="right"/>
      <w:pPr>
        <w:ind w:left="3960" w:hanging="180"/>
      </w:pPr>
    </w:lvl>
    <w:lvl w:ilvl="6" w:tplc="FDF08E3E">
      <w:start w:val="1"/>
      <w:numFmt w:val="decimal"/>
      <w:lvlText w:val="%7."/>
      <w:lvlJc w:val="left"/>
      <w:pPr>
        <w:ind w:left="4680" w:hanging="360"/>
      </w:pPr>
    </w:lvl>
    <w:lvl w:ilvl="7" w:tplc="839A1904">
      <w:start w:val="1"/>
      <w:numFmt w:val="lowerLetter"/>
      <w:lvlText w:val="%8."/>
      <w:lvlJc w:val="left"/>
      <w:pPr>
        <w:ind w:left="5400" w:hanging="360"/>
      </w:pPr>
    </w:lvl>
    <w:lvl w:ilvl="8" w:tplc="06B47F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21B1E5"/>
    <w:multiLevelType w:val="hybridMultilevel"/>
    <w:tmpl w:val="B5C82D64"/>
    <w:lvl w:ilvl="0" w:tplc="A8D45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060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E5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E0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A6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6B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84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AC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CA7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61AF5"/>
    <w:multiLevelType w:val="multilevel"/>
    <w:tmpl w:val="335CA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C0AED"/>
    <w:multiLevelType w:val="hybridMultilevel"/>
    <w:tmpl w:val="88884BFA"/>
    <w:lvl w:ilvl="0" w:tplc="39EC6A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DEE45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6020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EC9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D202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8EC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A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A9C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B83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FE20D3"/>
    <w:multiLevelType w:val="hybridMultilevel"/>
    <w:tmpl w:val="A74A31E8"/>
    <w:lvl w:ilvl="0" w:tplc="DED058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70A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C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831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A0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AC7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8EA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05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487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44214"/>
    <w:multiLevelType w:val="hybridMultilevel"/>
    <w:tmpl w:val="26865632"/>
    <w:lvl w:ilvl="0" w:tplc="FD821F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F73077"/>
    <w:multiLevelType w:val="hybridMultilevel"/>
    <w:tmpl w:val="065EA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11310"/>
    <w:multiLevelType w:val="hybridMultilevel"/>
    <w:tmpl w:val="A844ACE6"/>
    <w:lvl w:ilvl="0" w:tplc="79763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A44F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B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ED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2D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6B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BC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0B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E0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22466">
    <w:abstractNumId w:val="1"/>
  </w:num>
  <w:num w:numId="2" w16cid:durableId="934900114">
    <w:abstractNumId w:val="7"/>
  </w:num>
  <w:num w:numId="3" w16cid:durableId="1612275488">
    <w:abstractNumId w:val="4"/>
  </w:num>
  <w:num w:numId="4" w16cid:durableId="617180579">
    <w:abstractNumId w:val="10"/>
  </w:num>
  <w:num w:numId="5" w16cid:durableId="2147234730">
    <w:abstractNumId w:val="9"/>
  </w:num>
  <w:num w:numId="6" w16cid:durableId="1217164116">
    <w:abstractNumId w:val="15"/>
  </w:num>
  <w:num w:numId="7" w16cid:durableId="337969444">
    <w:abstractNumId w:val="5"/>
  </w:num>
  <w:num w:numId="8" w16cid:durableId="64374085">
    <w:abstractNumId w:val="8"/>
  </w:num>
  <w:num w:numId="9" w16cid:durableId="1769501823">
    <w:abstractNumId w:val="0"/>
  </w:num>
  <w:num w:numId="10" w16cid:durableId="2022393899">
    <w:abstractNumId w:val="3"/>
  </w:num>
  <w:num w:numId="11" w16cid:durableId="1278488822">
    <w:abstractNumId w:val="12"/>
  </w:num>
  <w:num w:numId="12" w16cid:durableId="1929725950">
    <w:abstractNumId w:val="11"/>
  </w:num>
  <w:num w:numId="13" w16cid:durableId="74481181">
    <w:abstractNumId w:val="14"/>
  </w:num>
  <w:num w:numId="14" w16cid:durableId="333341088">
    <w:abstractNumId w:val="2"/>
  </w:num>
  <w:num w:numId="15" w16cid:durableId="334965031">
    <w:abstractNumId w:val="13"/>
  </w:num>
  <w:num w:numId="16" w16cid:durableId="2089644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YwNDM0NLQwNrI0MzJQ0lEKTi0uzszPAykwrAUAdU0KEywAAAA="/>
  </w:docVars>
  <w:rsids>
    <w:rsidRoot w:val="2EA3D93D"/>
    <w:rsid w:val="00041061"/>
    <w:rsid w:val="00043733"/>
    <w:rsid w:val="00046BED"/>
    <w:rsid w:val="000628D4"/>
    <w:rsid w:val="00065FB9"/>
    <w:rsid w:val="00087371"/>
    <w:rsid w:val="00093138"/>
    <w:rsid w:val="000A3215"/>
    <w:rsid w:val="000D1169"/>
    <w:rsid w:val="000E2A18"/>
    <w:rsid w:val="000F6918"/>
    <w:rsid w:val="000F7FBF"/>
    <w:rsid w:val="00100760"/>
    <w:rsid w:val="00114858"/>
    <w:rsid w:val="00123595"/>
    <w:rsid w:val="00127CFB"/>
    <w:rsid w:val="0016556D"/>
    <w:rsid w:val="001A001B"/>
    <w:rsid w:val="001A3440"/>
    <w:rsid w:val="001B43A6"/>
    <w:rsid w:val="001C2A8B"/>
    <w:rsid w:val="001C5100"/>
    <w:rsid w:val="001D12F0"/>
    <w:rsid w:val="001F50C9"/>
    <w:rsid w:val="00217D1D"/>
    <w:rsid w:val="002276AB"/>
    <w:rsid w:val="00253D08"/>
    <w:rsid w:val="00265D24"/>
    <w:rsid w:val="002935C2"/>
    <w:rsid w:val="002B2A32"/>
    <w:rsid w:val="002C4091"/>
    <w:rsid w:val="002F629C"/>
    <w:rsid w:val="00320A12"/>
    <w:rsid w:val="00324AEB"/>
    <w:rsid w:val="00332693"/>
    <w:rsid w:val="00360227"/>
    <w:rsid w:val="003865BE"/>
    <w:rsid w:val="00392F2B"/>
    <w:rsid w:val="003937A0"/>
    <w:rsid w:val="003A4455"/>
    <w:rsid w:val="003C0262"/>
    <w:rsid w:val="003D5BF2"/>
    <w:rsid w:val="003F4A26"/>
    <w:rsid w:val="004038A4"/>
    <w:rsid w:val="00405136"/>
    <w:rsid w:val="004213D0"/>
    <w:rsid w:val="004461A5"/>
    <w:rsid w:val="00453E5A"/>
    <w:rsid w:val="004562B6"/>
    <w:rsid w:val="004711C5"/>
    <w:rsid w:val="00493A2D"/>
    <w:rsid w:val="0049463F"/>
    <w:rsid w:val="00494BFD"/>
    <w:rsid w:val="004C3AD6"/>
    <w:rsid w:val="004D1F6D"/>
    <w:rsid w:val="004E4664"/>
    <w:rsid w:val="004E7447"/>
    <w:rsid w:val="004F1A02"/>
    <w:rsid w:val="00504674"/>
    <w:rsid w:val="00531364"/>
    <w:rsid w:val="00543753"/>
    <w:rsid w:val="00556570"/>
    <w:rsid w:val="005611EF"/>
    <w:rsid w:val="005A2BE7"/>
    <w:rsid w:val="005A38A1"/>
    <w:rsid w:val="005B249A"/>
    <w:rsid w:val="005D723F"/>
    <w:rsid w:val="00622B25"/>
    <w:rsid w:val="0065117E"/>
    <w:rsid w:val="00666F5B"/>
    <w:rsid w:val="006950EA"/>
    <w:rsid w:val="006B5391"/>
    <w:rsid w:val="006C02CF"/>
    <w:rsid w:val="006E112A"/>
    <w:rsid w:val="006E7AE4"/>
    <w:rsid w:val="006E7BE8"/>
    <w:rsid w:val="007002F5"/>
    <w:rsid w:val="00702671"/>
    <w:rsid w:val="0071442B"/>
    <w:rsid w:val="00740C8A"/>
    <w:rsid w:val="00752FEE"/>
    <w:rsid w:val="007614DB"/>
    <w:rsid w:val="00773266"/>
    <w:rsid w:val="007817BB"/>
    <w:rsid w:val="00781E7E"/>
    <w:rsid w:val="007A48A3"/>
    <w:rsid w:val="007A6333"/>
    <w:rsid w:val="007A7620"/>
    <w:rsid w:val="007B14C5"/>
    <w:rsid w:val="007C0DC3"/>
    <w:rsid w:val="007F06BF"/>
    <w:rsid w:val="0081739D"/>
    <w:rsid w:val="008C5170"/>
    <w:rsid w:val="008D16DE"/>
    <w:rsid w:val="008E0160"/>
    <w:rsid w:val="008E1761"/>
    <w:rsid w:val="008E63D2"/>
    <w:rsid w:val="008E7254"/>
    <w:rsid w:val="00907973"/>
    <w:rsid w:val="0091725E"/>
    <w:rsid w:val="0092009F"/>
    <w:rsid w:val="00933DD1"/>
    <w:rsid w:val="00945930"/>
    <w:rsid w:val="009760C5"/>
    <w:rsid w:val="00980BD3"/>
    <w:rsid w:val="009A66BD"/>
    <w:rsid w:val="009E2B16"/>
    <w:rsid w:val="00A019B2"/>
    <w:rsid w:val="00A241BA"/>
    <w:rsid w:val="00A25802"/>
    <w:rsid w:val="00A2688A"/>
    <w:rsid w:val="00A312EA"/>
    <w:rsid w:val="00A4133C"/>
    <w:rsid w:val="00A6523B"/>
    <w:rsid w:val="00A84545"/>
    <w:rsid w:val="00A845BC"/>
    <w:rsid w:val="00AA6F7F"/>
    <w:rsid w:val="00AB4444"/>
    <w:rsid w:val="00AB6583"/>
    <w:rsid w:val="00AD01A8"/>
    <w:rsid w:val="00AD0A81"/>
    <w:rsid w:val="00AD2D30"/>
    <w:rsid w:val="00AF52B5"/>
    <w:rsid w:val="00B201C6"/>
    <w:rsid w:val="00B31783"/>
    <w:rsid w:val="00B63E80"/>
    <w:rsid w:val="00B65D7E"/>
    <w:rsid w:val="00B96518"/>
    <w:rsid w:val="00BE07C6"/>
    <w:rsid w:val="00BE0D3E"/>
    <w:rsid w:val="00BE12AD"/>
    <w:rsid w:val="00C06DD3"/>
    <w:rsid w:val="00C20C56"/>
    <w:rsid w:val="00C25DBA"/>
    <w:rsid w:val="00C33704"/>
    <w:rsid w:val="00C422C4"/>
    <w:rsid w:val="00C429A8"/>
    <w:rsid w:val="00C42CC4"/>
    <w:rsid w:val="00C445B6"/>
    <w:rsid w:val="00C506EC"/>
    <w:rsid w:val="00C71B85"/>
    <w:rsid w:val="00C766D8"/>
    <w:rsid w:val="00C80ECB"/>
    <w:rsid w:val="00C9018B"/>
    <w:rsid w:val="00C9675B"/>
    <w:rsid w:val="00C979C5"/>
    <w:rsid w:val="00CF1C1F"/>
    <w:rsid w:val="00CF7537"/>
    <w:rsid w:val="00D13AE1"/>
    <w:rsid w:val="00D30D9B"/>
    <w:rsid w:val="00D5158E"/>
    <w:rsid w:val="00D52553"/>
    <w:rsid w:val="00D723BE"/>
    <w:rsid w:val="00DB24AA"/>
    <w:rsid w:val="00DB7258"/>
    <w:rsid w:val="00DB76E0"/>
    <w:rsid w:val="00DD0070"/>
    <w:rsid w:val="00E20581"/>
    <w:rsid w:val="00E3165D"/>
    <w:rsid w:val="00E36376"/>
    <w:rsid w:val="00E473BB"/>
    <w:rsid w:val="00E50D4A"/>
    <w:rsid w:val="00E80D52"/>
    <w:rsid w:val="00E879A4"/>
    <w:rsid w:val="00E91B2A"/>
    <w:rsid w:val="00E920E1"/>
    <w:rsid w:val="00EA03AC"/>
    <w:rsid w:val="00EA56BF"/>
    <w:rsid w:val="00EA73AC"/>
    <w:rsid w:val="00ED7D48"/>
    <w:rsid w:val="00EE0519"/>
    <w:rsid w:val="00EE352C"/>
    <w:rsid w:val="00EE5BD5"/>
    <w:rsid w:val="00EF02EF"/>
    <w:rsid w:val="00EF334F"/>
    <w:rsid w:val="00F02A70"/>
    <w:rsid w:val="00F066DE"/>
    <w:rsid w:val="00F078BA"/>
    <w:rsid w:val="00F25B50"/>
    <w:rsid w:val="00F33066"/>
    <w:rsid w:val="00F35C3C"/>
    <w:rsid w:val="00F47976"/>
    <w:rsid w:val="00F821F0"/>
    <w:rsid w:val="00F862B0"/>
    <w:rsid w:val="00F8719A"/>
    <w:rsid w:val="00FA0C46"/>
    <w:rsid w:val="00FA49D6"/>
    <w:rsid w:val="00FA60FC"/>
    <w:rsid w:val="00FB1DC2"/>
    <w:rsid w:val="00FB3E69"/>
    <w:rsid w:val="00FB59C3"/>
    <w:rsid w:val="00FD35D2"/>
    <w:rsid w:val="00FD5C67"/>
    <w:rsid w:val="00FF52F1"/>
    <w:rsid w:val="011C1EB8"/>
    <w:rsid w:val="0177F232"/>
    <w:rsid w:val="01FAAAC5"/>
    <w:rsid w:val="0386856A"/>
    <w:rsid w:val="03E953E8"/>
    <w:rsid w:val="03FF9800"/>
    <w:rsid w:val="05BEE9DE"/>
    <w:rsid w:val="073F2648"/>
    <w:rsid w:val="07D041FB"/>
    <w:rsid w:val="08986C4F"/>
    <w:rsid w:val="08D50CF4"/>
    <w:rsid w:val="095E1A5E"/>
    <w:rsid w:val="0C4390FC"/>
    <w:rsid w:val="0C95BB20"/>
    <w:rsid w:val="0E3F837F"/>
    <w:rsid w:val="108A55D7"/>
    <w:rsid w:val="124A7EF4"/>
    <w:rsid w:val="1281D8EF"/>
    <w:rsid w:val="14CF4273"/>
    <w:rsid w:val="151F5138"/>
    <w:rsid w:val="152213BF"/>
    <w:rsid w:val="155DC6FA"/>
    <w:rsid w:val="15A1EF83"/>
    <w:rsid w:val="1773EF0C"/>
    <w:rsid w:val="188868BB"/>
    <w:rsid w:val="19667798"/>
    <w:rsid w:val="1A24391C"/>
    <w:rsid w:val="1B1B75D6"/>
    <w:rsid w:val="1B659149"/>
    <w:rsid w:val="1B6CFEE5"/>
    <w:rsid w:val="1DFC5F68"/>
    <w:rsid w:val="1E6CA39C"/>
    <w:rsid w:val="1EAFCDA8"/>
    <w:rsid w:val="1F0738F6"/>
    <w:rsid w:val="1F26B62A"/>
    <w:rsid w:val="20B1C686"/>
    <w:rsid w:val="20E303FB"/>
    <w:rsid w:val="224416C5"/>
    <w:rsid w:val="23F764C6"/>
    <w:rsid w:val="251005DF"/>
    <w:rsid w:val="258537A9"/>
    <w:rsid w:val="259CED32"/>
    <w:rsid w:val="25B44A0F"/>
    <w:rsid w:val="260A9C98"/>
    <w:rsid w:val="26C00A8C"/>
    <w:rsid w:val="272CF0A4"/>
    <w:rsid w:val="279F49BC"/>
    <w:rsid w:val="285BDAED"/>
    <w:rsid w:val="287DD5C9"/>
    <w:rsid w:val="28BDFBC8"/>
    <w:rsid w:val="2A59CC29"/>
    <w:rsid w:val="2B937BAF"/>
    <w:rsid w:val="2D005138"/>
    <w:rsid w:val="2D2F4C10"/>
    <w:rsid w:val="2EA3D93D"/>
    <w:rsid w:val="2ED1A836"/>
    <w:rsid w:val="2F2D3D4C"/>
    <w:rsid w:val="2F4A286C"/>
    <w:rsid w:val="30DDD554"/>
    <w:rsid w:val="323433F4"/>
    <w:rsid w:val="340AAA5E"/>
    <w:rsid w:val="34BBD9C2"/>
    <w:rsid w:val="359C7ED0"/>
    <w:rsid w:val="378BD49B"/>
    <w:rsid w:val="37C47E49"/>
    <w:rsid w:val="3B49672C"/>
    <w:rsid w:val="3B7AA4A1"/>
    <w:rsid w:val="3C687DDF"/>
    <w:rsid w:val="3CCED92D"/>
    <w:rsid w:val="3D0F40B2"/>
    <w:rsid w:val="3DA32FFF"/>
    <w:rsid w:val="3DA5F286"/>
    <w:rsid w:val="3E200A70"/>
    <w:rsid w:val="3F0B289D"/>
    <w:rsid w:val="3F542CAE"/>
    <w:rsid w:val="40DAD0C1"/>
    <w:rsid w:val="41D2F46A"/>
    <w:rsid w:val="44ADFEDF"/>
    <w:rsid w:val="45212CD8"/>
    <w:rsid w:val="461E8618"/>
    <w:rsid w:val="46FD1225"/>
    <w:rsid w:val="47E5347F"/>
    <w:rsid w:val="48267760"/>
    <w:rsid w:val="49C4794B"/>
    <w:rsid w:val="49E1C912"/>
    <w:rsid w:val="49E3BD33"/>
    <w:rsid w:val="4AA498EF"/>
    <w:rsid w:val="4AFE8D78"/>
    <w:rsid w:val="4B7D9973"/>
    <w:rsid w:val="4C9A5DD9"/>
    <w:rsid w:val="4EB53A35"/>
    <w:rsid w:val="4F00EFBA"/>
    <w:rsid w:val="4FB4F7D0"/>
    <w:rsid w:val="51704982"/>
    <w:rsid w:val="51EECF18"/>
    <w:rsid w:val="52B9300E"/>
    <w:rsid w:val="571667B5"/>
    <w:rsid w:val="5797D190"/>
    <w:rsid w:val="582CD327"/>
    <w:rsid w:val="585E109C"/>
    <w:rsid w:val="590F2872"/>
    <w:rsid w:val="5974382A"/>
    <w:rsid w:val="5A9FC457"/>
    <w:rsid w:val="5B7EBFA3"/>
    <w:rsid w:val="5BEF4BD8"/>
    <w:rsid w:val="5CBA6DE2"/>
    <w:rsid w:val="5E543F8A"/>
    <w:rsid w:val="5EB66065"/>
    <w:rsid w:val="6068C872"/>
    <w:rsid w:val="63A8B0C9"/>
    <w:rsid w:val="64C3810E"/>
    <w:rsid w:val="6544812A"/>
    <w:rsid w:val="66153A19"/>
    <w:rsid w:val="66E18F30"/>
    <w:rsid w:val="67637540"/>
    <w:rsid w:val="68D04966"/>
    <w:rsid w:val="6A2E77EB"/>
    <w:rsid w:val="6A4C9876"/>
    <w:rsid w:val="6D2C5318"/>
    <w:rsid w:val="6E01C2AF"/>
    <w:rsid w:val="6F10195D"/>
    <w:rsid w:val="7063F3DA"/>
    <w:rsid w:val="7141CBC9"/>
    <w:rsid w:val="71B2C41B"/>
    <w:rsid w:val="77569B94"/>
    <w:rsid w:val="78A4D040"/>
    <w:rsid w:val="7933B551"/>
    <w:rsid w:val="794D9C64"/>
    <w:rsid w:val="795DBE76"/>
    <w:rsid w:val="7ACF85B2"/>
    <w:rsid w:val="7AE96CC5"/>
    <w:rsid w:val="7B2E470E"/>
    <w:rsid w:val="7DF0C814"/>
    <w:rsid w:val="7E7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D93D"/>
  <w15:chartTrackingRefBased/>
  <w15:docId w15:val="{A039B37D-7555-450D-98ED-7816AECE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C8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1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178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D5BF2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562B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94BF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8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.uk/uksi/2015/541/contents/mad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ld.org.uk/wp-content/uploads/2020/01/RRN_Standards_1.2_Jan_2020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gov.wales/sites/default/files/publications/2021-07/reducing-restrictive-practices-framework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assets.publishing.service.gov.uk/government/uploads/system/uploads/attachment_data/file/812435/reducing-the-need-for-restraint-and-restrictive-intervention.pdf" TargetMode="Externa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694052ADD8BB4BAC241A2754404CD6" ma:contentTypeVersion="14" ma:contentTypeDescription="Create a new document." ma:contentTypeScope="" ma:versionID="826bf30664d831043b7bddf0a36ba853">
  <xsd:schema xmlns:xsd="http://www.w3.org/2001/XMLSchema" xmlns:xs="http://www.w3.org/2001/XMLSchema" xmlns:p="http://schemas.microsoft.com/office/2006/metadata/properties" xmlns:ns2="41d5e06b-52d4-4b9e-98b6-dfa7fcdb59d2" xmlns:ns3="dbc47bba-5c50-4609-97e2-6bc86516dee4" targetNamespace="http://schemas.microsoft.com/office/2006/metadata/properties" ma:root="true" ma:fieldsID="2b8dde49e234920fe889311409cde110" ns2:_="" ns3:_="">
    <xsd:import namespace="41d5e06b-52d4-4b9e-98b6-dfa7fcdb59d2"/>
    <xsd:import namespace="dbc47bba-5c50-4609-97e2-6bc86516de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5e06b-52d4-4b9e-98b6-dfa7fcdb59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47bba-5c50-4609-97e2-6bc86516d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C4237-125A-493B-B617-831D4D604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5e06b-52d4-4b9e-98b6-dfa7fcdb59d2"/>
    <ds:schemaRef ds:uri="dbc47bba-5c50-4609-97e2-6bc86516d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A57B3-A91A-420C-9416-2F34ED8DFE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D99DE-FD34-43C9-9E96-4188477192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Hailstone</dc:creator>
  <cp:keywords/>
  <dc:description/>
  <cp:lastModifiedBy>Imogen Hailstone</cp:lastModifiedBy>
  <cp:revision>2</cp:revision>
  <cp:lastPrinted>2022-08-01T08:42:00Z</cp:lastPrinted>
  <dcterms:created xsi:type="dcterms:W3CDTF">2022-09-05T09:56:00Z</dcterms:created>
  <dcterms:modified xsi:type="dcterms:W3CDTF">2022-09-05T09:56:00Z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0x01010034694052ADD8BB4BAC241A2754404CD6</vt:lpwstr>
  </property>
</Properties>
</file>